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AE" w:rsidRDefault="008308AE" w:rsidP="00830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119B" w:rsidRDefault="00AE119B" w:rsidP="00AE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DIRITTO E LEGISLAZIONE </w:t>
      </w:r>
    </w:p>
    <w:p w:rsidR="00AE119B" w:rsidRDefault="00AE119B" w:rsidP="00AE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 xml:space="preserve">DELLE ISTITUZIONI SOCIALI </w:t>
      </w:r>
    </w:p>
    <w:p w:rsidR="00AE119B" w:rsidRDefault="00AE119B" w:rsidP="00AE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(L-19) – IUS/09</w:t>
      </w:r>
    </w:p>
    <w:p w:rsidR="00AE119B" w:rsidRDefault="00AE119B" w:rsidP="00AE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a.a.</w:t>
      </w:r>
      <w:proofErr w:type="spellEnd"/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2019-2020)</w:t>
      </w:r>
    </w:p>
    <w:p w:rsidR="00AE119B" w:rsidRDefault="00AE119B" w:rsidP="00AE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AE119B" w:rsidRDefault="00AE119B" w:rsidP="00AE11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  <w:t>Prof. Pasquale Lillo</w:t>
      </w:r>
    </w:p>
    <w:p w:rsidR="00AE119B" w:rsidRDefault="00AE119B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Obiettivi formativi</w:t>
      </w:r>
    </w:p>
    <w:p w:rsidR="008308AE" w:rsidRDefault="00362B2C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2B2C">
        <w:rPr>
          <w:rFonts w:ascii="Times New Roman" w:hAnsi="Times New Roman" w:cs="Times New Roman"/>
          <w:sz w:val="24"/>
          <w:szCs w:val="24"/>
        </w:rPr>
        <w:t>Il Corso ha l’obiettivo di offrire agli studenti una conoscenza di base del diritto costituzionale italiano e della legislazione fondamentale in materia di istituzioni sociali.</w:t>
      </w:r>
    </w:p>
    <w:p w:rsidR="00A635C2" w:rsidRPr="00362B2C" w:rsidRDefault="00A635C2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Contenuto del corso</w:t>
      </w:r>
    </w:p>
    <w:p w:rsidR="00362B2C" w:rsidRDefault="00362B2C" w:rsidP="001B4DBF">
      <w:pPr>
        <w:pStyle w:val="Corpodeltesto"/>
        <w:tabs>
          <w:tab w:val="left" w:pos="9638"/>
        </w:tabs>
        <w:spacing w:after="0"/>
        <w:ind w:right="154"/>
        <w:jc w:val="both"/>
      </w:pPr>
      <w:r w:rsidRPr="00362B2C">
        <w:t>Il Corso è distinto in due parti.</w:t>
      </w:r>
    </w:p>
    <w:p w:rsidR="00362B2C" w:rsidRDefault="00362B2C" w:rsidP="001B4DBF">
      <w:pPr>
        <w:pStyle w:val="Corpodeltesto"/>
        <w:tabs>
          <w:tab w:val="left" w:pos="9638"/>
        </w:tabs>
        <w:spacing w:after="0"/>
        <w:ind w:right="154"/>
        <w:jc w:val="both"/>
      </w:pPr>
      <w:r w:rsidRPr="00362B2C">
        <w:t>In coerenza all’afferenza al settore disciplinare curriculare (IUS/09-Istituzioni di diritto pubblico), e giusta la titolazione della materia che fa espresso riferimento al “Diritto”, la prima parte dell’insegnamento è dedicata all’ordinamento costituzionale dello Stato ed intende fornire agli studenti una conoscenza di base della Costituzione italiana, delle sue caratteristiche essenziali e dei suoi contenuti fondamentali.</w:t>
      </w:r>
    </w:p>
    <w:p w:rsidR="008308AE" w:rsidRPr="00362B2C" w:rsidRDefault="00362B2C" w:rsidP="001B4DBF">
      <w:pPr>
        <w:pStyle w:val="Corpodeltesto"/>
        <w:tabs>
          <w:tab w:val="left" w:pos="9638"/>
        </w:tabs>
        <w:spacing w:after="0"/>
        <w:ind w:right="154"/>
        <w:jc w:val="both"/>
        <w:rPr>
          <w:b/>
          <w:bCs/>
          <w:color w:val="000000"/>
        </w:rPr>
      </w:pPr>
      <w:r w:rsidRPr="00362B2C">
        <w:t>La seconda parte del Corso, giusta la titolazione della materia che fa espresso riferimento anche alla “Legislazione”, è dedicata allo studio delle norme che regolano l’organizzazione e il funzionamento delle principali istituzioni sociali esistenti in Italia, con specifico riferimento alle istituzioni sociali aventi rilevanza costituzionale e alla loro incidenza sulla formazione e sulla valorizzazione della persona umana.</w:t>
      </w:r>
      <w:r>
        <w:t xml:space="preserve"> </w:t>
      </w:r>
      <w:r w:rsidRPr="00362B2C">
        <w:t>In questa prospettiva, il Corso intende dedicare particolare attenzione alle istituzioni religiose e alla loro speciale valenza formativa, sia nella sfera privata sia nella sfera pubblica.</w:t>
      </w:r>
    </w:p>
    <w:p w:rsidR="00362B2C" w:rsidRDefault="00362B2C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 d’esame</w:t>
      </w: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Per la preparazione dell’esame sarà necessario utilizzare due testi distinti, uno per la </w:t>
      </w:r>
      <w:r w:rsidRPr="006C7E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parte generale 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ed uno per la </w:t>
      </w:r>
      <w:r w:rsidRPr="006C7E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parte speciale 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del programma, specificati nelle lettere </w:t>
      </w: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) e </w:t>
      </w: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>), secondo le indicazioni che seguono.</w:t>
      </w: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) La </w:t>
      </w: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 generale 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>va studiata sul seguente Manuale limitatamente ai capitoli ed ai paragrafi espressamente indicati:</w:t>
      </w: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F40" w:rsidRDefault="001B3F40" w:rsidP="001B3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 MARTINES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Diritto pubblico</w:t>
      </w:r>
      <w:r>
        <w:rPr>
          <w:rFonts w:ascii="Times New Roman" w:hAnsi="Times New Roman" w:cs="Times New Roman"/>
          <w:b/>
          <w:sz w:val="24"/>
          <w:szCs w:val="24"/>
        </w:rPr>
        <w:t xml:space="preserve">, nona edizione,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Giuffrè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Milano, 2019 </w:t>
      </w:r>
      <w:r>
        <w:rPr>
          <w:rFonts w:ascii="Times New Roman" w:hAnsi="Times New Roman" w:cs="Times New Roman"/>
          <w:sz w:val="24"/>
          <w:szCs w:val="24"/>
        </w:rPr>
        <w:t>(ISBN 978-88-28-80698-1)</w:t>
      </w:r>
      <w:r>
        <w:rPr>
          <w:rFonts w:ascii="Times New Roman" w:hAnsi="Times New Roman" w:cs="Times New Roman"/>
          <w:b/>
          <w:sz w:val="24"/>
          <w:szCs w:val="24"/>
        </w:rPr>
        <w:t xml:space="preserve"> (o edizione successiva) 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Parte Prima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I, paragrafi: 1, 2, 10, 11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II, paragrafi: 1, 2, 3, 4, 5, 6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III, paragrafi: 1, 2, 3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IV, paragrafi: 1, 2, 3, 4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V, paragrafi: 1, 2, 3, 4, 5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Cap.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>, paragrafi: 1, 2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Parte Seconda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I, paragrafi: 1, 2, 3, 4, 7, 8, 9, 10, 11, 12, 13, 14, 15, 16, 17, 18, 19, 20, 21, 22, 23, 24, 25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II, paragrafi: 1, 2, 3, 4, 5, 6, 7, 8, 9, 10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Cap. III, paragrafi: 1, 2, 3, 4, 7, 8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IV, paragrafi: 1, 2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Cap.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>, paragrafi: 1, 2, 3, 4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VII, paragrafi: 3, 5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VIII, paragrafi: 1, 2, 3, 4, 5, 20, 21, 22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Parte Terza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II, paragrafi: 1, 2, 3, 4, 5, 6, 12, 13, 14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III, paragrafi: 1, 2, 7, 8, 9, 10, 11, 12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IV, paragrafi: 6, 7, 8, 18, 19, 20, 21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Parte Quarta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I, paragrafi: 1, 2, 3, 4, 5, 6, 7, 8, 9, 10, 11, 12, 13, 14, 15, 16, 17, 18, 19</w:t>
      </w:r>
    </w:p>
    <w:p w:rsidR="001B3F40" w:rsidRDefault="001B3F40" w:rsidP="001B3F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Cap. III, paragrafi: 1, 2, 3, 4, 5, 6, 7</w:t>
      </w: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 speciale 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del programma d’esame, concernente la </w:t>
      </w:r>
      <w:r w:rsidR="00A635C2">
        <w:rPr>
          <w:rFonts w:ascii="Times New Roman" w:hAnsi="Times New Roman" w:cs="Times New Roman"/>
          <w:color w:val="000000"/>
          <w:sz w:val="24"/>
          <w:szCs w:val="24"/>
        </w:rPr>
        <w:t xml:space="preserve">rilevanza sociale e giuridica delle istituzioni religiose anche </w:t>
      </w:r>
      <w:r w:rsidR="00A635C2"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in rapporto al fenomeno </w:t>
      </w:r>
      <w:r w:rsidRPr="006C7E98">
        <w:rPr>
          <w:rFonts w:ascii="Times New Roman" w:hAnsi="Times New Roman" w:cs="Times New Roman"/>
          <w:color w:val="000000"/>
          <w:sz w:val="24"/>
          <w:szCs w:val="24"/>
        </w:rPr>
        <w:t xml:space="preserve">della globalizzazione, va preparata sul seguente testo, </w:t>
      </w:r>
      <w:r w:rsidR="00A635C2">
        <w:rPr>
          <w:rFonts w:ascii="Times New Roman" w:hAnsi="Times New Roman" w:cs="Times New Roman"/>
          <w:color w:val="000000"/>
          <w:sz w:val="24"/>
          <w:szCs w:val="24"/>
        </w:rPr>
        <w:t>che va studiato per intero:</w:t>
      </w:r>
    </w:p>
    <w:p w:rsidR="008308AE" w:rsidRPr="006C7E98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F8F" w:rsidRPr="002E4F8F" w:rsidRDefault="008308AE" w:rsidP="001B4DBF">
      <w:pPr>
        <w:jc w:val="both"/>
        <w:rPr>
          <w:iCs/>
          <w:sz w:val="24"/>
          <w:szCs w:val="24"/>
        </w:rPr>
      </w:pPr>
      <w:smartTag w:uri="urn:schemas-microsoft-com:office:smarttags" w:element="PersonName">
        <w:smartTagPr>
          <w:attr w:name="ProductID" w:val="P. LILLO"/>
        </w:smartTagPr>
        <w:r w:rsidRPr="006C7E98">
          <w:rPr>
            <w:rFonts w:ascii="Times New Roman" w:hAnsi="Times New Roman" w:cs="Times New Roman"/>
            <w:b/>
            <w:color w:val="000000"/>
            <w:sz w:val="24"/>
            <w:szCs w:val="24"/>
          </w:rPr>
          <w:t>P. LILLO</w:t>
        </w:r>
      </w:smartTag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C7E9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Globalizzazione del diritto e fenomeno religioso</w:t>
      </w:r>
      <w:r w:rsidRPr="006C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C7E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terza edizione, </w:t>
      </w:r>
      <w:proofErr w:type="spellStart"/>
      <w:r w:rsidRPr="006C7E98">
        <w:rPr>
          <w:rFonts w:ascii="Times New Roman" w:hAnsi="Times New Roman" w:cs="Times New Roman"/>
          <w:b/>
          <w:color w:val="000000"/>
          <w:sz w:val="24"/>
          <w:szCs w:val="24"/>
        </w:rPr>
        <w:t>Giappichelli</w:t>
      </w:r>
      <w:proofErr w:type="spellEnd"/>
      <w:r w:rsidRPr="006C7E98">
        <w:rPr>
          <w:rFonts w:ascii="Times New Roman" w:hAnsi="Times New Roman" w:cs="Times New Roman"/>
          <w:b/>
          <w:color w:val="000000"/>
          <w:sz w:val="24"/>
          <w:szCs w:val="24"/>
        </w:rPr>
        <w:t>, Torino, 2012</w:t>
      </w:r>
      <w:r w:rsidR="002E4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F8F" w:rsidRPr="002E4F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4F8F" w:rsidRPr="002E4F8F">
        <w:rPr>
          <w:rFonts w:ascii="Times New Roman" w:hAnsi="Times New Roman" w:cs="Times New Roman"/>
          <w:iCs/>
          <w:sz w:val="24"/>
          <w:szCs w:val="24"/>
        </w:rPr>
        <w:t>ISBN/EAN 978-88-348-2627-0)</w:t>
      </w:r>
    </w:p>
    <w:p w:rsidR="008308AE" w:rsidRDefault="002403F4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(N.B.: il testo va studiato integralmente)</w:t>
      </w:r>
    </w:p>
    <w:p w:rsidR="002403F4" w:rsidRDefault="002403F4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3F4" w:rsidRPr="006C7E98" w:rsidRDefault="002403F4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8AE" w:rsidRPr="00A635C2" w:rsidRDefault="008308AE" w:rsidP="001B4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3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N.B.: </w:t>
      </w:r>
      <w:r w:rsidRPr="00A635C2">
        <w:rPr>
          <w:rFonts w:ascii="Times New Roman" w:hAnsi="Times New Roman" w:cs="Times New Roman"/>
          <w:b/>
          <w:i/>
          <w:color w:val="000000"/>
          <w:sz w:val="24"/>
          <w:szCs w:val="24"/>
        </w:rPr>
        <w:t>non sono previsti testi aggiuntivi per i non frequentanti</w:t>
      </w:r>
    </w:p>
    <w:p w:rsidR="008308AE" w:rsidRPr="006C7E98" w:rsidRDefault="008308AE" w:rsidP="001B4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AE" w:rsidRPr="006C7E98" w:rsidRDefault="008308AE" w:rsidP="001B4D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8AE" w:rsidRDefault="008308AE" w:rsidP="001B4DBF">
      <w:pPr>
        <w:jc w:val="both"/>
      </w:pPr>
    </w:p>
    <w:p w:rsidR="00CA3514" w:rsidRDefault="00CA3514" w:rsidP="001B4DBF">
      <w:pPr>
        <w:jc w:val="both"/>
      </w:pPr>
    </w:p>
    <w:sectPr w:rsidR="00CA3514" w:rsidSect="00CA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308AE"/>
    <w:rsid w:val="0011219E"/>
    <w:rsid w:val="0012390F"/>
    <w:rsid w:val="001B3F40"/>
    <w:rsid w:val="001B4DBF"/>
    <w:rsid w:val="002229C5"/>
    <w:rsid w:val="002403F4"/>
    <w:rsid w:val="002E4F8F"/>
    <w:rsid w:val="0031521B"/>
    <w:rsid w:val="00345996"/>
    <w:rsid w:val="00362B2C"/>
    <w:rsid w:val="004A1623"/>
    <w:rsid w:val="004E0277"/>
    <w:rsid w:val="0052127E"/>
    <w:rsid w:val="007F7CB5"/>
    <w:rsid w:val="008308AE"/>
    <w:rsid w:val="00A635C2"/>
    <w:rsid w:val="00AE119B"/>
    <w:rsid w:val="00C928B8"/>
    <w:rsid w:val="00C93D7F"/>
    <w:rsid w:val="00CA3514"/>
    <w:rsid w:val="00D12C8C"/>
    <w:rsid w:val="00EE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8AE"/>
    <w:pPr>
      <w:spacing w:after="0" w:line="240" w:lineRule="auto"/>
    </w:pPr>
    <w:rPr>
      <w:rFonts w:ascii="Courier" w:eastAsia="Calibri" w:hAnsi="Courier" w:cs="Courier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362B2C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62B2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62B2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62B2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2015-06-01T09:51:00Z</dcterms:created>
  <dcterms:modified xsi:type="dcterms:W3CDTF">2019-12-03T17:16:00Z</dcterms:modified>
</cp:coreProperties>
</file>