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C5A" w:rsidRPr="00374C5A" w:rsidRDefault="00374C5A" w:rsidP="00374C5A">
      <w:pPr>
        <w:shd w:val="clear" w:color="auto" w:fill="FFFFFF"/>
        <w:spacing w:before="225" w:after="225" w:line="240" w:lineRule="auto"/>
        <w:rPr>
          <w:rFonts w:ascii="Times New Roman" w:eastAsia="Times New Roman" w:hAnsi="Times New Roman" w:cs="Times New Roman"/>
          <w:b/>
          <w:bCs/>
          <w:caps/>
          <w:color w:val="212121"/>
          <w:spacing w:val="3"/>
          <w:sz w:val="29"/>
          <w:szCs w:val="29"/>
          <w:lang w:eastAsia="it-IT"/>
        </w:rPr>
      </w:pPr>
      <w:r w:rsidRPr="00374C5A">
        <w:rPr>
          <w:rFonts w:ascii="Times New Roman" w:eastAsia="Times New Roman" w:hAnsi="Times New Roman" w:cs="Times New Roman"/>
          <w:b/>
          <w:bCs/>
          <w:caps/>
          <w:color w:val="212121"/>
          <w:spacing w:val="3"/>
          <w:sz w:val="29"/>
          <w:szCs w:val="29"/>
          <w:lang w:eastAsia="it-IT"/>
        </w:rPr>
        <w:t>DALLE SEZIONI UNITE IL CRITERIO PER DISTINGUERE CONCUSSIONE E Â€˜INDUZIONE INDEBITA': MINACCIA DI UN DANNO INGIUSTO VS. PROSPETTAZIONE DI UN VANTAGGIO INDEBITO</w:t>
      </w:r>
    </w:p>
    <w:p w:rsidR="00374C5A" w:rsidRPr="00374C5A" w:rsidRDefault="00374C5A" w:rsidP="00374C5A">
      <w:pPr>
        <w:shd w:val="clear" w:color="auto" w:fill="FFFFFF"/>
        <w:spacing w:after="0" w:afterAutospacing="1" w:line="240" w:lineRule="auto"/>
        <w:rPr>
          <w:rFonts w:ascii="Times New Roman" w:eastAsia="Times New Roman" w:hAnsi="Times New Roman" w:cs="Times New Roman"/>
          <w:color w:val="212121"/>
          <w:spacing w:val="3"/>
          <w:sz w:val="26"/>
          <w:szCs w:val="26"/>
          <w:lang w:eastAsia="it-IT"/>
        </w:rPr>
      </w:pPr>
      <w:proofErr w:type="spellStart"/>
      <w:r w:rsidRPr="00374C5A">
        <w:rPr>
          <w:rFonts w:ascii="Times New Roman" w:eastAsia="Times New Roman" w:hAnsi="Times New Roman" w:cs="Times New Roman"/>
          <w:b/>
          <w:bCs/>
          <w:color w:val="212121"/>
          <w:spacing w:val="3"/>
          <w:sz w:val="26"/>
          <w:szCs w:val="26"/>
          <w:lang w:eastAsia="it-IT"/>
        </w:rPr>
        <w:t>Cass</w:t>
      </w:r>
      <w:proofErr w:type="spellEnd"/>
      <w:r w:rsidRPr="00374C5A">
        <w:rPr>
          <w:rFonts w:ascii="Times New Roman" w:eastAsia="Times New Roman" w:hAnsi="Times New Roman" w:cs="Times New Roman"/>
          <w:b/>
          <w:bCs/>
          <w:color w:val="212121"/>
          <w:spacing w:val="3"/>
          <w:sz w:val="26"/>
          <w:szCs w:val="26"/>
          <w:lang w:eastAsia="it-IT"/>
        </w:rPr>
        <w:t xml:space="preserve">. </w:t>
      </w:r>
      <w:proofErr w:type="spellStart"/>
      <w:proofErr w:type="gramStart"/>
      <w:r w:rsidRPr="00374C5A">
        <w:rPr>
          <w:rFonts w:ascii="Times New Roman" w:eastAsia="Times New Roman" w:hAnsi="Times New Roman" w:cs="Times New Roman"/>
          <w:b/>
          <w:bCs/>
          <w:color w:val="212121"/>
          <w:spacing w:val="3"/>
          <w:sz w:val="26"/>
          <w:szCs w:val="26"/>
          <w:lang w:eastAsia="it-IT"/>
        </w:rPr>
        <w:t>pen</w:t>
      </w:r>
      <w:proofErr w:type="spellEnd"/>
      <w:r w:rsidRPr="00374C5A">
        <w:rPr>
          <w:rFonts w:ascii="Times New Roman" w:eastAsia="Times New Roman" w:hAnsi="Times New Roman" w:cs="Times New Roman"/>
          <w:b/>
          <w:bCs/>
          <w:color w:val="212121"/>
          <w:spacing w:val="3"/>
          <w:sz w:val="26"/>
          <w:szCs w:val="26"/>
          <w:lang w:eastAsia="it-IT"/>
        </w:rPr>
        <w:t>.,</w:t>
      </w:r>
      <w:proofErr w:type="gramEnd"/>
      <w:r w:rsidRPr="00374C5A">
        <w:rPr>
          <w:rFonts w:ascii="Times New Roman" w:eastAsia="Times New Roman" w:hAnsi="Times New Roman" w:cs="Times New Roman"/>
          <w:b/>
          <w:bCs/>
          <w:color w:val="212121"/>
          <w:spacing w:val="3"/>
          <w:sz w:val="26"/>
          <w:szCs w:val="26"/>
          <w:lang w:eastAsia="it-IT"/>
        </w:rPr>
        <w:t xml:space="preserve"> S.U., 24.10.2013 (</w:t>
      </w:r>
      <w:proofErr w:type="spellStart"/>
      <w:r w:rsidRPr="00374C5A">
        <w:rPr>
          <w:rFonts w:ascii="Times New Roman" w:eastAsia="Times New Roman" w:hAnsi="Times New Roman" w:cs="Times New Roman"/>
          <w:b/>
          <w:bCs/>
          <w:color w:val="212121"/>
          <w:spacing w:val="3"/>
          <w:sz w:val="26"/>
          <w:szCs w:val="26"/>
          <w:lang w:eastAsia="it-IT"/>
        </w:rPr>
        <w:t>dep</w:t>
      </w:r>
      <w:proofErr w:type="spellEnd"/>
      <w:r w:rsidRPr="00374C5A">
        <w:rPr>
          <w:rFonts w:ascii="Times New Roman" w:eastAsia="Times New Roman" w:hAnsi="Times New Roman" w:cs="Times New Roman"/>
          <w:b/>
          <w:bCs/>
          <w:color w:val="212121"/>
          <w:spacing w:val="3"/>
          <w:sz w:val="26"/>
          <w:szCs w:val="26"/>
          <w:lang w:eastAsia="it-IT"/>
        </w:rPr>
        <w:t xml:space="preserve">. 14.3.2014), n. 12228, </w:t>
      </w:r>
      <w:proofErr w:type="spellStart"/>
      <w:r w:rsidRPr="00374C5A">
        <w:rPr>
          <w:rFonts w:ascii="Times New Roman" w:eastAsia="Times New Roman" w:hAnsi="Times New Roman" w:cs="Times New Roman"/>
          <w:b/>
          <w:bCs/>
          <w:color w:val="212121"/>
          <w:spacing w:val="3"/>
          <w:sz w:val="26"/>
          <w:szCs w:val="26"/>
          <w:lang w:eastAsia="it-IT"/>
        </w:rPr>
        <w:t>Pres</w:t>
      </w:r>
      <w:proofErr w:type="spellEnd"/>
      <w:r w:rsidRPr="00374C5A">
        <w:rPr>
          <w:rFonts w:ascii="Times New Roman" w:eastAsia="Times New Roman" w:hAnsi="Times New Roman" w:cs="Times New Roman"/>
          <w:b/>
          <w:bCs/>
          <w:color w:val="212121"/>
          <w:spacing w:val="3"/>
          <w:sz w:val="26"/>
          <w:szCs w:val="26"/>
          <w:lang w:eastAsia="it-IT"/>
        </w:rPr>
        <w:t xml:space="preserve">. Santacroce, </w:t>
      </w:r>
      <w:proofErr w:type="spellStart"/>
      <w:r w:rsidRPr="00374C5A">
        <w:rPr>
          <w:rFonts w:ascii="Times New Roman" w:eastAsia="Times New Roman" w:hAnsi="Times New Roman" w:cs="Times New Roman"/>
          <w:b/>
          <w:bCs/>
          <w:color w:val="212121"/>
          <w:spacing w:val="3"/>
          <w:sz w:val="26"/>
          <w:szCs w:val="26"/>
          <w:lang w:eastAsia="it-IT"/>
        </w:rPr>
        <w:t>Rel</w:t>
      </w:r>
      <w:proofErr w:type="spellEnd"/>
      <w:r w:rsidRPr="00374C5A">
        <w:rPr>
          <w:rFonts w:ascii="Times New Roman" w:eastAsia="Times New Roman" w:hAnsi="Times New Roman" w:cs="Times New Roman"/>
          <w:b/>
          <w:bCs/>
          <w:color w:val="212121"/>
          <w:spacing w:val="3"/>
          <w:sz w:val="26"/>
          <w:szCs w:val="26"/>
          <w:lang w:eastAsia="it-IT"/>
        </w:rPr>
        <w:t>. Milo, ric. Maldera</w:t>
      </w:r>
    </w:p>
    <w:p w:rsidR="00374C5A" w:rsidRPr="00374C5A" w:rsidRDefault="00374C5A" w:rsidP="00374C5A">
      <w:pPr>
        <w:shd w:val="clear" w:color="auto" w:fill="FFFFFF"/>
        <w:spacing w:after="15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color w:val="666666"/>
          <w:spacing w:val="3"/>
          <w:sz w:val="24"/>
          <w:szCs w:val="24"/>
          <w:lang w:eastAsia="it-IT"/>
        </w:rPr>
        <w:t> </w:t>
      </w:r>
    </w:p>
    <w:p w:rsidR="00374C5A" w:rsidRPr="00374C5A" w:rsidRDefault="00374C5A" w:rsidP="00374C5A">
      <w:pPr>
        <w:shd w:val="clear" w:color="auto" w:fill="FFFFFF"/>
        <w:spacing w:after="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b/>
          <w:bCs/>
          <w:color w:val="666666"/>
          <w:spacing w:val="3"/>
          <w:sz w:val="24"/>
          <w:szCs w:val="24"/>
          <w:lang w:eastAsia="it-IT"/>
        </w:rPr>
        <w:t>1. </w:t>
      </w:r>
      <w:r w:rsidRPr="00374C5A">
        <w:rPr>
          <w:rFonts w:ascii="Arial" w:eastAsia="Times New Roman" w:hAnsi="Arial" w:cs="Arial"/>
          <w:color w:val="666666"/>
          <w:spacing w:val="3"/>
          <w:sz w:val="24"/>
          <w:szCs w:val="24"/>
          <w:lang w:eastAsia="it-IT"/>
        </w:rPr>
        <w:t>Pubblichiamo in allegato le ampie e articolate motivazioni della sentenza - tanto attesa quanto importante per il futuro assetto, nel diritto vivente, del riformato sistema dei delitti di concussione e corruzione - con la quale le </w:t>
      </w:r>
      <w:r w:rsidRPr="00374C5A">
        <w:rPr>
          <w:rFonts w:ascii="Arial" w:eastAsia="Times New Roman" w:hAnsi="Arial" w:cs="Arial"/>
          <w:b/>
          <w:bCs/>
          <w:color w:val="666666"/>
          <w:spacing w:val="3"/>
          <w:sz w:val="24"/>
          <w:szCs w:val="24"/>
          <w:lang w:eastAsia="it-IT"/>
        </w:rPr>
        <w:t>Sezioni Unite</w:t>
      </w:r>
      <w:r w:rsidRPr="00374C5A">
        <w:rPr>
          <w:rFonts w:ascii="Arial" w:eastAsia="Times New Roman" w:hAnsi="Arial" w:cs="Arial"/>
          <w:color w:val="666666"/>
          <w:spacing w:val="3"/>
          <w:sz w:val="24"/>
          <w:szCs w:val="24"/>
          <w:lang w:eastAsia="it-IT"/>
        </w:rPr>
        <w:t> della Corte di Cassazione si sono pronunciate sul principale problema interpretativo posto dalla recente legge 'anticorruzione', oggetto di ampio dibattito dottrinale e, ben presto, di contrasto giurisprudenziale:</w:t>
      </w:r>
    </w:p>
    <w:p w:rsidR="00374C5A" w:rsidRPr="00374C5A" w:rsidRDefault="00374C5A" w:rsidP="00374C5A">
      <w:pPr>
        <w:shd w:val="clear" w:color="auto" w:fill="FFFFFF"/>
        <w:spacing w:after="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i/>
          <w:iCs/>
          <w:color w:val="666666"/>
          <w:spacing w:val="3"/>
          <w:sz w:val="24"/>
          <w:szCs w:val="24"/>
          <w:lang w:eastAsia="it-IT"/>
        </w:rPr>
        <w:t>"quale sia, a seguito della legge 6 novembre 2012, n. 190, la </w:t>
      </w:r>
      <w:r w:rsidRPr="00374C5A">
        <w:rPr>
          <w:rFonts w:ascii="Arial" w:eastAsia="Times New Roman" w:hAnsi="Arial" w:cs="Arial"/>
          <w:b/>
          <w:bCs/>
          <w:i/>
          <w:iCs/>
          <w:color w:val="666666"/>
          <w:spacing w:val="3"/>
          <w:sz w:val="24"/>
          <w:szCs w:val="24"/>
          <w:lang w:eastAsia="it-IT"/>
        </w:rPr>
        <w:t xml:space="preserve">linea di demarcazione tra la fattispecie di </w:t>
      </w:r>
      <w:proofErr w:type="gramStart"/>
      <w:r w:rsidRPr="00374C5A">
        <w:rPr>
          <w:rFonts w:ascii="Arial" w:eastAsia="Times New Roman" w:hAnsi="Arial" w:cs="Arial"/>
          <w:b/>
          <w:bCs/>
          <w:i/>
          <w:iCs/>
          <w:color w:val="666666"/>
          <w:spacing w:val="3"/>
          <w:sz w:val="24"/>
          <w:szCs w:val="24"/>
          <w:lang w:eastAsia="it-IT"/>
        </w:rPr>
        <w:t>concussione</w:t>
      </w:r>
      <w:r w:rsidRPr="00374C5A">
        <w:rPr>
          <w:rFonts w:ascii="Arial" w:eastAsia="Times New Roman" w:hAnsi="Arial" w:cs="Arial"/>
          <w:i/>
          <w:iCs/>
          <w:color w:val="666666"/>
          <w:spacing w:val="3"/>
          <w:sz w:val="24"/>
          <w:szCs w:val="24"/>
          <w:lang w:eastAsia="it-IT"/>
        </w:rPr>
        <w:t>(</w:t>
      </w:r>
      <w:proofErr w:type="gramEnd"/>
      <w:r w:rsidRPr="00374C5A">
        <w:rPr>
          <w:rFonts w:ascii="Arial" w:eastAsia="Times New Roman" w:hAnsi="Arial" w:cs="Arial"/>
          <w:i/>
          <w:iCs/>
          <w:color w:val="666666"/>
          <w:spacing w:val="3"/>
          <w:sz w:val="24"/>
          <w:szCs w:val="24"/>
          <w:lang w:eastAsia="it-IT"/>
        </w:rPr>
        <w:t>prevista dal novellato art. 317 c.p.) </w:t>
      </w:r>
      <w:r w:rsidRPr="00374C5A">
        <w:rPr>
          <w:rFonts w:ascii="Arial" w:eastAsia="Times New Roman" w:hAnsi="Arial" w:cs="Arial"/>
          <w:b/>
          <w:bCs/>
          <w:i/>
          <w:iCs/>
          <w:color w:val="666666"/>
          <w:spacing w:val="3"/>
          <w:sz w:val="24"/>
          <w:szCs w:val="24"/>
          <w:lang w:eastAsia="it-IT"/>
        </w:rPr>
        <w:t>e quella di induzione indebita a dare o promettere utilità</w:t>
      </w:r>
      <w:r w:rsidRPr="00374C5A">
        <w:rPr>
          <w:rFonts w:ascii="Arial" w:eastAsia="Times New Roman" w:hAnsi="Arial" w:cs="Arial"/>
          <w:i/>
          <w:iCs/>
          <w:color w:val="666666"/>
          <w:spacing w:val="3"/>
          <w:sz w:val="24"/>
          <w:szCs w:val="24"/>
          <w:lang w:eastAsia="it-IT"/>
        </w:rPr>
        <w:t> (prevista dall'art. 319-quater c.p. di nuova introduzione), soprattutto con riferimento al </w:t>
      </w:r>
      <w:r w:rsidRPr="00374C5A">
        <w:rPr>
          <w:rFonts w:ascii="Arial" w:eastAsia="Times New Roman" w:hAnsi="Arial" w:cs="Arial"/>
          <w:b/>
          <w:bCs/>
          <w:i/>
          <w:iCs/>
          <w:color w:val="666666"/>
          <w:spacing w:val="3"/>
          <w:sz w:val="24"/>
          <w:szCs w:val="24"/>
          <w:lang w:eastAsia="it-IT"/>
        </w:rPr>
        <w:t>rapporto tra la condotta di costrizione e quella di induzione</w:t>
      </w:r>
      <w:r w:rsidRPr="00374C5A">
        <w:rPr>
          <w:rFonts w:ascii="Arial" w:eastAsia="Times New Roman" w:hAnsi="Arial" w:cs="Arial"/>
          <w:i/>
          <w:iCs/>
          <w:color w:val="666666"/>
          <w:spacing w:val="3"/>
          <w:sz w:val="24"/>
          <w:szCs w:val="24"/>
          <w:lang w:eastAsia="it-IT"/>
        </w:rPr>
        <w:t> e alle connesse </w:t>
      </w:r>
      <w:r w:rsidRPr="00374C5A">
        <w:rPr>
          <w:rFonts w:ascii="Arial" w:eastAsia="Times New Roman" w:hAnsi="Arial" w:cs="Arial"/>
          <w:b/>
          <w:bCs/>
          <w:i/>
          <w:iCs/>
          <w:color w:val="666666"/>
          <w:spacing w:val="3"/>
          <w:sz w:val="24"/>
          <w:szCs w:val="24"/>
          <w:lang w:eastAsia="it-IT"/>
        </w:rPr>
        <w:t>problematiche di successioni di leggi penali nel tempo</w:t>
      </w:r>
      <w:r w:rsidRPr="00374C5A">
        <w:rPr>
          <w:rFonts w:ascii="Arial" w:eastAsia="Times New Roman" w:hAnsi="Arial" w:cs="Arial"/>
          <w:i/>
          <w:iCs/>
          <w:color w:val="666666"/>
          <w:spacing w:val="3"/>
          <w:sz w:val="24"/>
          <w:szCs w:val="24"/>
          <w:lang w:eastAsia="it-IT"/>
        </w:rPr>
        <w:t>"</w:t>
      </w:r>
      <w:r w:rsidRPr="00374C5A">
        <w:rPr>
          <w:rFonts w:ascii="Arial" w:eastAsia="Times New Roman" w:hAnsi="Arial" w:cs="Arial"/>
          <w:color w:val="666666"/>
          <w:spacing w:val="3"/>
          <w:sz w:val="24"/>
          <w:szCs w:val="24"/>
          <w:lang w:eastAsia="it-IT"/>
        </w:rPr>
        <w:t>.</w:t>
      </w:r>
    </w:p>
    <w:p w:rsidR="00374C5A" w:rsidRPr="00374C5A" w:rsidRDefault="00374C5A" w:rsidP="00374C5A">
      <w:pPr>
        <w:shd w:val="clear" w:color="auto" w:fill="FFFFFF"/>
        <w:spacing w:after="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color w:val="666666"/>
          <w:spacing w:val="3"/>
          <w:sz w:val="24"/>
          <w:szCs w:val="24"/>
          <w:lang w:eastAsia="it-IT"/>
        </w:rPr>
        <w:t>Si ricorderà infatti che la citata riforma, da un lato è intervenuta sulla fisionomia del delitto di concussione (art. 317 c.p.) - estromettendo dal novero dei soggetti attivi l'incaricato di pubblico servizio e, ciò che qui più rileva, eliminando l'induzione come modalità della condotta alternativa alla costrizione -; dall'altro lato ha dato rilievo all'induzione nella struttura di un nuovo reato proprio del pubblico ufficiale e, questa volta, anche dell'incaricato di pubblicato servizio, che ripropone lo schema della vecchia concussione per induzione, con la differenza però che la punibilità è estesa al privato, che veste i panni del correo e non più, come nella concussione, della vittima (art. 319-</w:t>
      </w:r>
      <w:r w:rsidRPr="00374C5A">
        <w:rPr>
          <w:rFonts w:ascii="Arial" w:eastAsia="Times New Roman" w:hAnsi="Arial" w:cs="Arial"/>
          <w:i/>
          <w:iCs/>
          <w:color w:val="666666"/>
          <w:spacing w:val="3"/>
          <w:sz w:val="24"/>
          <w:szCs w:val="24"/>
          <w:lang w:eastAsia="it-IT"/>
        </w:rPr>
        <w:t>quater</w:t>
      </w:r>
      <w:r w:rsidRPr="00374C5A">
        <w:rPr>
          <w:rFonts w:ascii="Arial" w:eastAsia="Times New Roman" w:hAnsi="Arial" w:cs="Arial"/>
          <w:color w:val="666666"/>
          <w:spacing w:val="3"/>
          <w:sz w:val="24"/>
          <w:szCs w:val="24"/>
          <w:lang w:eastAsia="it-IT"/>
        </w:rPr>
        <w:t> c.p.).</w:t>
      </w:r>
    </w:p>
    <w:p w:rsidR="00374C5A" w:rsidRPr="00374C5A" w:rsidRDefault="00374C5A" w:rsidP="00374C5A">
      <w:pPr>
        <w:shd w:val="clear" w:color="auto" w:fill="FFFFFF"/>
        <w:spacing w:after="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color w:val="666666"/>
          <w:spacing w:val="3"/>
          <w:sz w:val="24"/>
          <w:szCs w:val="24"/>
          <w:lang w:eastAsia="it-IT"/>
        </w:rPr>
        <w:t>L'intento delle note che seguono è di</w:t>
      </w:r>
      <w:r w:rsidRPr="00374C5A">
        <w:rPr>
          <w:rFonts w:ascii="Arial" w:eastAsia="Times New Roman" w:hAnsi="Arial" w:cs="Arial"/>
          <w:b/>
          <w:bCs/>
          <w:color w:val="666666"/>
          <w:spacing w:val="3"/>
          <w:sz w:val="24"/>
          <w:szCs w:val="24"/>
          <w:lang w:eastAsia="it-IT"/>
        </w:rPr>
        <w:t> </w:t>
      </w:r>
      <w:r w:rsidRPr="00374C5A">
        <w:rPr>
          <w:rFonts w:ascii="Arial" w:eastAsia="Times New Roman" w:hAnsi="Arial" w:cs="Arial"/>
          <w:color w:val="666666"/>
          <w:spacing w:val="3"/>
          <w:sz w:val="24"/>
          <w:szCs w:val="24"/>
          <w:lang w:eastAsia="it-IT"/>
        </w:rPr>
        <w:t>fornire ai</w:t>
      </w:r>
      <w:r w:rsidRPr="00374C5A">
        <w:rPr>
          <w:rFonts w:ascii="Arial" w:eastAsia="Times New Roman" w:hAnsi="Arial" w:cs="Arial"/>
          <w:b/>
          <w:bCs/>
          <w:color w:val="666666"/>
          <w:spacing w:val="3"/>
          <w:sz w:val="24"/>
          <w:szCs w:val="24"/>
          <w:lang w:eastAsia="it-IT"/>
        </w:rPr>
        <w:t> </w:t>
      </w:r>
      <w:r w:rsidRPr="00374C5A">
        <w:rPr>
          <w:rFonts w:ascii="Arial" w:eastAsia="Times New Roman" w:hAnsi="Arial" w:cs="Arial"/>
          <w:color w:val="666666"/>
          <w:spacing w:val="3"/>
          <w:sz w:val="24"/>
          <w:szCs w:val="24"/>
          <w:lang w:eastAsia="it-IT"/>
        </w:rPr>
        <w:t>lettori una prima </w:t>
      </w:r>
      <w:r w:rsidRPr="00374C5A">
        <w:rPr>
          <w:rFonts w:ascii="Arial" w:eastAsia="Times New Roman" w:hAnsi="Arial" w:cs="Arial"/>
          <w:b/>
          <w:bCs/>
          <w:color w:val="666666"/>
          <w:spacing w:val="3"/>
          <w:sz w:val="24"/>
          <w:szCs w:val="24"/>
          <w:lang w:eastAsia="it-IT"/>
        </w:rPr>
        <w:t>guida alla lettura della sentenza</w:t>
      </w:r>
      <w:r w:rsidRPr="00374C5A">
        <w:rPr>
          <w:rFonts w:ascii="Arial" w:eastAsia="Times New Roman" w:hAnsi="Arial" w:cs="Arial"/>
          <w:color w:val="666666"/>
          <w:spacing w:val="3"/>
          <w:sz w:val="24"/>
          <w:szCs w:val="24"/>
          <w:lang w:eastAsia="it-IT"/>
        </w:rPr>
        <w:t> (di oltre sessanta pagine), fermo restando</w:t>
      </w:r>
      <w:r w:rsidRPr="00374C5A">
        <w:rPr>
          <w:rFonts w:ascii="Arial" w:eastAsia="Times New Roman" w:hAnsi="Arial" w:cs="Arial"/>
          <w:b/>
          <w:bCs/>
          <w:color w:val="666666"/>
          <w:spacing w:val="3"/>
          <w:sz w:val="24"/>
          <w:szCs w:val="24"/>
          <w:lang w:eastAsia="it-IT"/>
        </w:rPr>
        <w:t> </w:t>
      </w:r>
      <w:r w:rsidRPr="00374C5A">
        <w:rPr>
          <w:rFonts w:ascii="Arial" w:eastAsia="Times New Roman" w:hAnsi="Arial" w:cs="Arial"/>
          <w:color w:val="666666"/>
          <w:spacing w:val="3"/>
          <w:sz w:val="24"/>
          <w:szCs w:val="24"/>
          <w:lang w:eastAsia="it-IT"/>
        </w:rPr>
        <w:t>che più meditati commenti - anche da parte di chi scrive - troveranno sicuramente spazio in futuro nella nostra come in altre riviste, tale è il rilievo della complessa decisione delle S.U., indubbiamente in grado di stimolare la riapertura di un dibattito - in buona parte svoltosi proprio sulle pagine di</w:t>
      </w:r>
      <w:r w:rsidRPr="00374C5A">
        <w:rPr>
          <w:rFonts w:ascii="Arial" w:eastAsia="Times New Roman" w:hAnsi="Arial" w:cs="Arial"/>
          <w:i/>
          <w:iCs/>
          <w:color w:val="666666"/>
          <w:spacing w:val="3"/>
          <w:sz w:val="24"/>
          <w:szCs w:val="24"/>
          <w:lang w:eastAsia="it-IT"/>
        </w:rPr>
        <w:t> Diritto penale contemporaneo</w:t>
      </w:r>
      <w:r w:rsidRPr="00374C5A">
        <w:rPr>
          <w:rFonts w:ascii="Arial" w:eastAsia="Times New Roman" w:hAnsi="Arial" w:cs="Arial"/>
          <w:color w:val="666666"/>
          <w:spacing w:val="3"/>
          <w:sz w:val="24"/>
          <w:szCs w:val="24"/>
          <w:lang w:eastAsia="it-IT"/>
        </w:rPr>
        <w:t> - che, come la sentenza stessa dimostra attraverso plurimi e puntuali riferimenti alla dottrina, si è rivelato particolarmente fruttuoso anche e proprio nella prospettiva del dialogo tra 'teoria e prassi'.</w:t>
      </w:r>
    </w:p>
    <w:p w:rsidR="00374C5A" w:rsidRPr="00374C5A" w:rsidRDefault="00374C5A" w:rsidP="00374C5A">
      <w:pPr>
        <w:shd w:val="clear" w:color="auto" w:fill="FFFFFF"/>
        <w:spacing w:after="15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color w:val="666666"/>
          <w:spacing w:val="3"/>
          <w:sz w:val="24"/>
          <w:szCs w:val="24"/>
          <w:lang w:eastAsia="it-IT"/>
        </w:rPr>
        <w:t> </w:t>
      </w:r>
    </w:p>
    <w:p w:rsidR="00374C5A" w:rsidRPr="00374C5A" w:rsidRDefault="00374C5A" w:rsidP="00374C5A">
      <w:pPr>
        <w:shd w:val="clear" w:color="auto" w:fill="FFFFFF"/>
        <w:spacing w:after="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b/>
          <w:bCs/>
          <w:color w:val="666666"/>
          <w:spacing w:val="3"/>
          <w:sz w:val="24"/>
          <w:szCs w:val="24"/>
          <w:lang w:eastAsia="it-IT"/>
        </w:rPr>
        <w:t>2. </w:t>
      </w:r>
      <w:r w:rsidRPr="00374C5A">
        <w:rPr>
          <w:rFonts w:ascii="Arial" w:eastAsia="Times New Roman" w:hAnsi="Arial" w:cs="Arial"/>
          <w:color w:val="666666"/>
          <w:spacing w:val="3"/>
          <w:sz w:val="24"/>
          <w:szCs w:val="24"/>
          <w:lang w:eastAsia="it-IT"/>
        </w:rPr>
        <w:t>Entriamo dunque </w:t>
      </w:r>
      <w:r w:rsidRPr="00374C5A">
        <w:rPr>
          <w:rFonts w:ascii="Arial" w:eastAsia="Times New Roman" w:hAnsi="Arial" w:cs="Arial"/>
          <w:i/>
          <w:iCs/>
          <w:color w:val="666666"/>
          <w:spacing w:val="3"/>
          <w:sz w:val="24"/>
          <w:szCs w:val="24"/>
          <w:lang w:eastAsia="it-IT"/>
        </w:rPr>
        <w:t xml:space="preserve">in </w:t>
      </w:r>
      <w:proofErr w:type="spellStart"/>
      <w:r w:rsidRPr="00374C5A">
        <w:rPr>
          <w:rFonts w:ascii="Arial" w:eastAsia="Times New Roman" w:hAnsi="Arial" w:cs="Arial"/>
          <w:i/>
          <w:iCs/>
          <w:color w:val="666666"/>
          <w:spacing w:val="3"/>
          <w:sz w:val="24"/>
          <w:szCs w:val="24"/>
          <w:lang w:eastAsia="it-IT"/>
        </w:rPr>
        <w:t>medias</w:t>
      </w:r>
      <w:proofErr w:type="spellEnd"/>
      <w:r w:rsidRPr="00374C5A">
        <w:rPr>
          <w:rFonts w:ascii="Arial" w:eastAsia="Times New Roman" w:hAnsi="Arial" w:cs="Arial"/>
          <w:i/>
          <w:iCs/>
          <w:color w:val="666666"/>
          <w:spacing w:val="3"/>
          <w:sz w:val="24"/>
          <w:szCs w:val="24"/>
          <w:lang w:eastAsia="it-IT"/>
        </w:rPr>
        <w:t xml:space="preserve"> res</w:t>
      </w:r>
      <w:r w:rsidRPr="00374C5A">
        <w:rPr>
          <w:rFonts w:ascii="Arial" w:eastAsia="Times New Roman" w:hAnsi="Arial" w:cs="Arial"/>
          <w:color w:val="666666"/>
          <w:spacing w:val="3"/>
          <w:sz w:val="24"/>
          <w:szCs w:val="24"/>
          <w:lang w:eastAsia="it-IT"/>
        </w:rPr>
        <w:t>, con l'avvertenza redazionale che i numeri di pagina riportati nel testo si riferiscono alle pagine della sentenza qui allegata e ricordando al lettore 'dove ci eravamo lasciati': l'ordinanza di rimessione (</w:t>
      </w:r>
      <w:hyperlink r:id="rId4" w:history="1">
        <w:r w:rsidRPr="00374C5A">
          <w:rPr>
            <w:rFonts w:ascii="Arial" w:eastAsia="Times New Roman" w:hAnsi="Arial" w:cs="Arial"/>
            <w:color w:val="C5986E"/>
            <w:spacing w:val="3"/>
            <w:sz w:val="24"/>
            <w:szCs w:val="24"/>
            <w:u w:val="single"/>
            <w:lang w:eastAsia="it-IT"/>
          </w:rPr>
          <w:t>in questa </w:t>
        </w:r>
        <w:r w:rsidRPr="00374C5A">
          <w:rPr>
            <w:rFonts w:ascii="Arial" w:eastAsia="Times New Roman" w:hAnsi="Arial" w:cs="Arial"/>
            <w:i/>
            <w:iCs/>
            <w:color w:val="C5986E"/>
            <w:spacing w:val="3"/>
            <w:sz w:val="24"/>
            <w:szCs w:val="24"/>
            <w:u w:val="single"/>
            <w:lang w:eastAsia="it-IT"/>
          </w:rPr>
          <w:t>Rivista</w:t>
        </w:r>
        <w:r w:rsidRPr="00374C5A">
          <w:rPr>
            <w:rFonts w:ascii="Arial" w:eastAsia="Times New Roman" w:hAnsi="Arial" w:cs="Arial"/>
            <w:color w:val="C5986E"/>
            <w:spacing w:val="3"/>
            <w:sz w:val="24"/>
            <w:szCs w:val="24"/>
            <w:u w:val="single"/>
            <w:lang w:eastAsia="it-IT"/>
          </w:rPr>
          <w:t>, con scheda di F. Viganò</w:t>
        </w:r>
      </w:hyperlink>
      <w:r w:rsidRPr="00374C5A">
        <w:rPr>
          <w:rFonts w:ascii="Arial" w:eastAsia="Times New Roman" w:hAnsi="Arial" w:cs="Arial"/>
          <w:color w:val="666666"/>
          <w:spacing w:val="3"/>
          <w:sz w:val="24"/>
          <w:szCs w:val="24"/>
          <w:lang w:eastAsia="it-IT"/>
        </w:rPr>
        <w:t>) rilevava l'esistenza di </w:t>
      </w:r>
      <w:r w:rsidRPr="00374C5A">
        <w:rPr>
          <w:rFonts w:ascii="Arial" w:eastAsia="Times New Roman" w:hAnsi="Arial" w:cs="Arial"/>
          <w:b/>
          <w:bCs/>
          <w:color w:val="666666"/>
          <w:spacing w:val="3"/>
          <w:sz w:val="24"/>
          <w:szCs w:val="24"/>
          <w:lang w:eastAsia="it-IT"/>
        </w:rPr>
        <w:t xml:space="preserve">tre diversi orientamenti delle sezioni semplici della </w:t>
      </w:r>
      <w:r w:rsidRPr="00374C5A">
        <w:rPr>
          <w:rFonts w:ascii="Arial" w:eastAsia="Times New Roman" w:hAnsi="Arial" w:cs="Arial"/>
          <w:b/>
          <w:bCs/>
          <w:color w:val="666666"/>
          <w:spacing w:val="3"/>
          <w:sz w:val="24"/>
          <w:szCs w:val="24"/>
          <w:lang w:eastAsia="it-IT"/>
        </w:rPr>
        <w:lastRenderedPageBreak/>
        <w:t>Cassazione</w:t>
      </w:r>
      <w:r w:rsidRPr="00374C5A">
        <w:rPr>
          <w:rFonts w:ascii="Arial" w:eastAsia="Times New Roman" w:hAnsi="Arial" w:cs="Arial"/>
          <w:color w:val="666666"/>
          <w:spacing w:val="3"/>
          <w:sz w:val="24"/>
          <w:szCs w:val="24"/>
          <w:lang w:eastAsia="it-IT"/>
        </w:rPr>
        <w:t> a proposito dei </w:t>
      </w:r>
      <w:r w:rsidRPr="00374C5A">
        <w:rPr>
          <w:rFonts w:ascii="Arial" w:eastAsia="Times New Roman" w:hAnsi="Arial" w:cs="Arial"/>
          <w:b/>
          <w:bCs/>
          <w:i/>
          <w:iCs/>
          <w:color w:val="666666"/>
          <w:spacing w:val="3"/>
          <w:sz w:val="24"/>
          <w:szCs w:val="24"/>
          <w:lang w:eastAsia="it-IT"/>
        </w:rPr>
        <w:t>criteri differenziali</w:t>
      </w:r>
      <w:r w:rsidRPr="00374C5A">
        <w:rPr>
          <w:rFonts w:ascii="Arial" w:eastAsia="Times New Roman" w:hAnsi="Arial" w:cs="Arial"/>
          <w:color w:val="666666"/>
          <w:spacing w:val="3"/>
          <w:sz w:val="24"/>
          <w:szCs w:val="24"/>
          <w:lang w:eastAsia="it-IT"/>
        </w:rPr>
        <w:t> tra le figure delittuose di cui si tratta e, quindi, tra le condotte di </w:t>
      </w:r>
      <w:r w:rsidRPr="00374C5A">
        <w:rPr>
          <w:rFonts w:ascii="Arial" w:eastAsia="Times New Roman" w:hAnsi="Arial" w:cs="Arial"/>
          <w:b/>
          <w:bCs/>
          <w:i/>
          <w:iCs/>
          <w:color w:val="666666"/>
          <w:spacing w:val="3"/>
          <w:sz w:val="24"/>
          <w:szCs w:val="24"/>
          <w:lang w:eastAsia="it-IT"/>
        </w:rPr>
        <w:t>costrizione</w:t>
      </w:r>
      <w:r w:rsidRPr="00374C5A">
        <w:rPr>
          <w:rFonts w:ascii="Arial" w:eastAsia="Times New Roman" w:hAnsi="Arial" w:cs="Arial"/>
          <w:color w:val="666666"/>
          <w:spacing w:val="3"/>
          <w:sz w:val="24"/>
          <w:szCs w:val="24"/>
          <w:lang w:eastAsia="it-IT"/>
        </w:rPr>
        <w:t> (art. 317 c.p.) e </w:t>
      </w:r>
      <w:r w:rsidRPr="00374C5A">
        <w:rPr>
          <w:rFonts w:ascii="Arial" w:eastAsia="Times New Roman" w:hAnsi="Arial" w:cs="Arial"/>
          <w:b/>
          <w:bCs/>
          <w:i/>
          <w:iCs/>
          <w:color w:val="666666"/>
          <w:spacing w:val="3"/>
          <w:sz w:val="24"/>
          <w:szCs w:val="24"/>
          <w:lang w:eastAsia="it-IT"/>
        </w:rPr>
        <w:t>induzione</w:t>
      </w:r>
      <w:r w:rsidRPr="00374C5A">
        <w:rPr>
          <w:rFonts w:ascii="Arial" w:eastAsia="Times New Roman" w:hAnsi="Arial" w:cs="Arial"/>
          <w:color w:val="666666"/>
          <w:spacing w:val="3"/>
          <w:sz w:val="24"/>
          <w:szCs w:val="24"/>
          <w:lang w:eastAsia="it-IT"/>
        </w:rPr>
        <w:t> (art. 319-</w:t>
      </w:r>
      <w:r w:rsidRPr="00374C5A">
        <w:rPr>
          <w:rFonts w:ascii="Arial" w:eastAsia="Times New Roman" w:hAnsi="Arial" w:cs="Arial"/>
          <w:i/>
          <w:iCs/>
          <w:color w:val="666666"/>
          <w:spacing w:val="3"/>
          <w:sz w:val="24"/>
          <w:szCs w:val="24"/>
          <w:lang w:eastAsia="it-IT"/>
        </w:rPr>
        <w:t>quater</w:t>
      </w:r>
      <w:r w:rsidRPr="00374C5A">
        <w:rPr>
          <w:rFonts w:ascii="Arial" w:eastAsia="Times New Roman" w:hAnsi="Arial" w:cs="Arial"/>
          <w:color w:val="666666"/>
          <w:spacing w:val="3"/>
          <w:sz w:val="24"/>
          <w:szCs w:val="24"/>
          <w:lang w:eastAsia="it-IT"/>
        </w:rPr>
        <w:t> c.p.):</w:t>
      </w:r>
    </w:p>
    <w:p w:rsidR="00374C5A" w:rsidRPr="00374C5A" w:rsidRDefault="00374C5A" w:rsidP="00374C5A">
      <w:pPr>
        <w:shd w:val="clear" w:color="auto" w:fill="FFFFFF"/>
        <w:spacing w:after="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color w:val="666666"/>
          <w:spacing w:val="3"/>
          <w:sz w:val="24"/>
          <w:szCs w:val="24"/>
          <w:lang w:eastAsia="it-IT"/>
        </w:rPr>
        <w:t>un </w:t>
      </w:r>
      <w:r w:rsidRPr="00374C5A">
        <w:rPr>
          <w:rFonts w:ascii="Arial" w:eastAsia="Times New Roman" w:hAnsi="Arial" w:cs="Arial"/>
          <w:b/>
          <w:bCs/>
          <w:color w:val="666666"/>
          <w:spacing w:val="3"/>
          <w:sz w:val="24"/>
          <w:szCs w:val="24"/>
          <w:lang w:eastAsia="it-IT"/>
        </w:rPr>
        <w:t>primo orientamento </w:t>
      </w:r>
      <w:r w:rsidRPr="00374C5A">
        <w:rPr>
          <w:rFonts w:ascii="Arial" w:eastAsia="Times New Roman" w:hAnsi="Arial" w:cs="Arial"/>
          <w:color w:val="666666"/>
          <w:spacing w:val="3"/>
          <w:sz w:val="24"/>
          <w:szCs w:val="24"/>
          <w:lang w:eastAsia="it-IT"/>
        </w:rPr>
        <w:t>(pp. 11 s.), inaugurato dalla </w:t>
      </w:r>
      <w:hyperlink r:id="rId5" w:history="1">
        <w:r w:rsidRPr="00374C5A">
          <w:rPr>
            <w:rFonts w:ascii="Arial" w:eastAsia="Times New Roman" w:hAnsi="Arial" w:cs="Arial"/>
            <w:b/>
            <w:bCs/>
            <w:i/>
            <w:iCs/>
            <w:color w:val="C5986E"/>
            <w:spacing w:val="3"/>
            <w:sz w:val="24"/>
            <w:szCs w:val="24"/>
            <w:u w:val="single"/>
            <w:lang w:eastAsia="it-IT"/>
          </w:rPr>
          <w:t>sentenza Nardi</w:t>
        </w:r>
      </w:hyperlink>
      <w:r w:rsidRPr="00374C5A">
        <w:rPr>
          <w:rFonts w:ascii="Arial" w:eastAsia="Times New Roman" w:hAnsi="Arial" w:cs="Arial"/>
          <w:color w:val="666666"/>
          <w:spacing w:val="3"/>
          <w:sz w:val="24"/>
          <w:szCs w:val="24"/>
          <w:lang w:eastAsia="it-IT"/>
        </w:rPr>
        <w:t xml:space="preserve">, riproponeva il criterio, tradizionale nella giurisprudenza </w:t>
      </w:r>
      <w:proofErr w:type="spellStart"/>
      <w:r w:rsidRPr="00374C5A">
        <w:rPr>
          <w:rFonts w:ascii="Arial" w:eastAsia="Times New Roman" w:hAnsi="Arial" w:cs="Arial"/>
          <w:color w:val="666666"/>
          <w:spacing w:val="3"/>
          <w:sz w:val="24"/>
          <w:szCs w:val="24"/>
          <w:lang w:eastAsia="it-IT"/>
        </w:rPr>
        <w:t>pre</w:t>
      </w:r>
      <w:proofErr w:type="spellEnd"/>
      <w:r w:rsidRPr="00374C5A">
        <w:rPr>
          <w:rFonts w:ascii="Arial" w:eastAsia="Times New Roman" w:hAnsi="Arial" w:cs="Arial"/>
          <w:color w:val="666666"/>
          <w:spacing w:val="3"/>
          <w:sz w:val="24"/>
          <w:szCs w:val="24"/>
          <w:lang w:eastAsia="it-IT"/>
        </w:rPr>
        <w:t>-riforma, della </w:t>
      </w:r>
      <w:r w:rsidRPr="00374C5A">
        <w:rPr>
          <w:rFonts w:ascii="Arial" w:eastAsia="Times New Roman" w:hAnsi="Arial" w:cs="Arial"/>
          <w:b/>
          <w:bCs/>
          <w:color w:val="666666"/>
          <w:spacing w:val="3"/>
          <w:sz w:val="24"/>
          <w:szCs w:val="24"/>
          <w:lang w:eastAsia="it-IT"/>
        </w:rPr>
        <w:t>intensità della pressione</w:t>
      </w:r>
      <w:r w:rsidRPr="00374C5A">
        <w:rPr>
          <w:rFonts w:ascii="Arial" w:eastAsia="Times New Roman" w:hAnsi="Arial" w:cs="Arial"/>
          <w:color w:val="666666"/>
          <w:spacing w:val="3"/>
          <w:sz w:val="24"/>
          <w:szCs w:val="24"/>
          <w:lang w:eastAsia="it-IT"/>
        </w:rPr>
        <w:t> </w:t>
      </w:r>
      <w:r w:rsidRPr="00374C5A">
        <w:rPr>
          <w:rFonts w:ascii="Arial" w:eastAsia="Times New Roman" w:hAnsi="Arial" w:cs="Arial"/>
          <w:b/>
          <w:bCs/>
          <w:color w:val="666666"/>
          <w:spacing w:val="3"/>
          <w:sz w:val="24"/>
          <w:szCs w:val="24"/>
          <w:lang w:eastAsia="it-IT"/>
        </w:rPr>
        <w:t>prevaricatrice</w:t>
      </w:r>
      <w:r w:rsidRPr="00374C5A">
        <w:rPr>
          <w:rFonts w:ascii="Arial" w:eastAsia="Times New Roman" w:hAnsi="Arial" w:cs="Arial"/>
          <w:color w:val="666666"/>
          <w:spacing w:val="3"/>
          <w:sz w:val="24"/>
          <w:szCs w:val="24"/>
          <w:lang w:eastAsia="it-IT"/>
        </w:rPr>
        <w:t>: a modalità di pressione molto intense e perentorie, tali da limitare gravemente la libertà di determinazione del soggetto, corrisponderebbe la 'costrizione' </w:t>
      </w:r>
      <w:r w:rsidRPr="00374C5A">
        <w:rPr>
          <w:rFonts w:ascii="Arial" w:eastAsia="Times New Roman" w:hAnsi="Arial" w:cs="Arial"/>
          <w:i/>
          <w:iCs/>
          <w:color w:val="666666"/>
          <w:spacing w:val="3"/>
          <w:sz w:val="24"/>
          <w:szCs w:val="24"/>
          <w:lang w:eastAsia="it-IT"/>
        </w:rPr>
        <w:t>ex</w:t>
      </w:r>
      <w:r w:rsidRPr="00374C5A">
        <w:rPr>
          <w:rFonts w:ascii="Arial" w:eastAsia="Times New Roman" w:hAnsi="Arial" w:cs="Arial"/>
          <w:color w:val="666666"/>
          <w:spacing w:val="3"/>
          <w:sz w:val="24"/>
          <w:szCs w:val="24"/>
          <w:lang w:eastAsia="it-IT"/>
        </w:rPr>
        <w:t> art. 317 c.p.; a forme più blande di persuasione, suggestione, o pressione morale, che non condizionino gravemente la libertà di determinazione, corrisponderebbe l''induzione' </w:t>
      </w:r>
      <w:r w:rsidRPr="00374C5A">
        <w:rPr>
          <w:rFonts w:ascii="Arial" w:eastAsia="Times New Roman" w:hAnsi="Arial" w:cs="Arial"/>
          <w:i/>
          <w:iCs/>
          <w:color w:val="666666"/>
          <w:spacing w:val="3"/>
          <w:sz w:val="24"/>
          <w:szCs w:val="24"/>
          <w:lang w:eastAsia="it-IT"/>
        </w:rPr>
        <w:t>ex</w:t>
      </w:r>
      <w:r w:rsidRPr="00374C5A">
        <w:rPr>
          <w:rFonts w:ascii="Arial" w:eastAsia="Times New Roman" w:hAnsi="Arial" w:cs="Arial"/>
          <w:color w:val="666666"/>
          <w:spacing w:val="3"/>
          <w:sz w:val="24"/>
          <w:szCs w:val="24"/>
          <w:lang w:eastAsia="it-IT"/>
        </w:rPr>
        <w:t> art. 319-</w:t>
      </w:r>
      <w:r w:rsidRPr="00374C5A">
        <w:rPr>
          <w:rFonts w:ascii="Arial" w:eastAsia="Times New Roman" w:hAnsi="Arial" w:cs="Arial"/>
          <w:i/>
          <w:iCs/>
          <w:color w:val="666666"/>
          <w:spacing w:val="3"/>
          <w:sz w:val="24"/>
          <w:szCs w:val="24"/>
          <w:lang w:eastAsia="it-IT"/>
        </w:rPr>
        <w:t>quater</w:t>
      </w:r>
      <w:r w:rsidRPr="00374C5A">
        <w:rPr>
          <w:rFonts w:ascii="Arial" w:eastAsia="Times New Roman" w:hAnsi="Arial" w:cs="Arial"/>
          <w:color w:val="666666"/>
          <w:spacing w:val="3"/>
          <w:sz w:val="24"/>
          <w:szCs w:val="24"/>
          <w:lang w:eastAsia="it-IT"/>
        </w:rPr>
        <w:t> c.p. (e la punibilità del privato si giustificherebbe proprio in ragione del margine di libertà di non accedere alla richiesta indebita proveniente dal pubblico agente, ovverosia per non aver resistito alla richiesta medesima);</w:t>
      </w:r>
    </w:p>
    <w:p w:rsidR="00374C5A" w:rsidRPr="00374C5A" w:rsidRDefault="00374C5A" w:rsidP="00374C5A">
      <w:pPr>
        <w:shd w:val="clear" w:color="auto" w:fill="FFFFFF"/>
        <w:spacing w:after="0" w:line="330" w:lineRule="atLeast"/>
        <w:jc w:val="both"/>
        <w:rPr>
          <w:rFonts w:ascii="Arial" w:eastAsia="Times New Roman" w:hAnsi="Arial" w:cs="Arial"/>
          <w:color w:val="666666"/>
          <w:spacing w:val="3"/>
          <w:sz w:val="24"/>
          <w:szCs w:val="24"/>
          <w:lang w:eastAsia="it-IT"/>
        </w:rPr>
      </w:pPr>
      <w:proofErr w:type="gramStart"/>
      <w:r w:rsidRPr="00374C5A">
        <w:rPr>
          <w:rFonts w:ascii="Arial" w:eastAsia="Times New Roman" w:hAnsi="Arial" w:cs="Arial"/>
          <w:color w:val="666666"/>
          <w:spacing w:val="3"/>
          <w:sz w:val="24"/>
          <w:szCs w:val="24"/>
          <w:lang w:eastAsia="it-IT"/>
        </w:rPr>
        <w:t>un</w:t>
      </w:r>
      <w:proofErr w:type="gramEnd"/>
      <w:r w:rsidRPr="00374C5A">
        <w:rPr>
          <w:rFonts w:ascii="Arial" w:eastAsia="Times New Roman" w:hAnsi="Arial" w:cs="Arial"/>
          <w:color w:val="666666"/>
          <w:spacing w:val="3"/>
          <w:sz w:val="24"/>
          <w:szCs w:val="24"/>
          <w:lang w:eastAsia="it-IT"/>
        </w:rPr>
        <w:t> </w:t>
      </w:r>
      <w:r w:rsidRPr="00374C5A">
        <w:rPr>
          <w:rFonts w:ascii="Arial" w:eastAsia="Times New Roman" w:hAnsi="Arial" w:cs="Arial"/>
          <w:b/>
          <w:bCs/>
          <w:color w:val="666666"/>
          <w:spacing w:val="3"/>
          <w:sz w:val="24"/>
          <w:szCs w:val="24"/>
          <w:lang w:eastAsia="it-IT"/>
        </w:rPr>
        <w:t>secondo orientamento </w:t>
      </w:r>
      <w:r w:rsidRPr="00374C5A">
        <w:rPr>
          <w:rFonts w:ascii="Arial" w:eastAsia="Times New Roman" w:hAnsi="Arial" w:cs="Arial"/>
          <w:color w:val="666666"/>
          <w:spacing w:val="3"/>
          <w:sz w:val="24"/>
          <w:szCs w:val="24"/>
          <w:lang w:eastAsia="it-IT"/>
        </w:rPr>
        <w:t>(pp. 12 s.), inaugurato dalla </w:t>
      </w:r>
      <w:hyperlink r:id="rId6" w:history="1">
        <w:r w:rsidRPr="00374C5A">
          <w:rPr>
            <w:rFonts w:ascii="Arial" w:eastAsia="Times New Roman" w:hAnsi="Arial" w:cs="Arial"/>
            <w:b/>
            <w:bCs/>
            <w:i/>
            <w:iCs/>
            <w:color w:val="C5986E"/>
            <w:spacing w:val="3"/>
            <w:sz w:val="24"/>
            <w:szCs w:val="24"/>
            <w:u w:val="single"/>
            <w:lang w:eastAsia="it-IT"/>
          </w:rPr>
          <w:t xml:space="preserve">sentenza </w:t>
        </w:r>
        <w:proofErr w:type="spellStart"/>
        <w:r w:rsidRPr="00374C5A">
          <w:rPr>
            <w:rFonts w:ascii="Arial" w:eastAsia="Times New Roman" w:hAnsi="Arial" w:cs="Arial"/>
            <w:b/>
            <w:bCs/>
            <w:i/>
            <w:iCs/>
            <w:color w:val="C5986E"/>
            <w:spacing w:val="3"/>
            <w:sz w:val="24"/>
            <w:szCs w:val="24"/>
            <w:u w:val="single"/>
            <w:lang w:eastAsia="it-IT"/>
          </w:rPr>
          <w:t>Roscia</w:t>
        </w:r>
        <w:proofErr w:type="spellEnd"/>
      </w:hyperlink>
      <w:r w:rsidRPr="00374C5A">
        <w:rPr>
          <w:rFonts w:ascii="Arial" w:eastAsia="Times New Roman" w:hAnsi="Arial" w:cs="Arial"/>
          <w:color w:val="666666"/>
          <w:spacing w:val="3"/>
          <w:sz w:val="24"/>
          <w:szCs w:val="24"/>
          <w:lang w:eastAsia="it-IT"/>
        </w:rPr>
        <w:t>, individuava invece la linea di discrimine tra le due ipotesi delittuose nell'</w:t>
      </w:r>
      <w:r w:rsidRPr="00374C5A">
        <w:rPr>
          <w:rFonts w:ascii="Arial" w:eastAsia="Times New Roman" w:hAnsi="Arial" w:cs="Arial"/>
          <w:b/>
          <w:bCs/>
          <w:color w:val="666666"/>
          <w:spacing w:val="3"/>
          <w:sz w:val="24"/>
          <w:szCs w:val="24"/>
          <w:lang w:eastAsia="it-IT"/>
        </w:rPr>
        <w:t>oggetto della prospettazione</w:t>
      </w:r>
      <w:r w:rsidRPr="00374C5A">
        <w:rPr>
          <w:rFonts w:ascii="Arial" w:eastAsia="Times New Roman" w:hAnsi="Arial" w:cs="Arial"/>
          <w:color w:val="666666"/>
          <w:spacing w:val="3"/>
          <w:sz w:val="24"/>
          <w:szCs w:val="24"/>
          <w:lang w:eastAsia="it-IT"/>
        </w:rPr>
        <w:t>: </w:t>
      </w:r>
      <w:r w:rsidRPr="00374C5A">
        <w:rPr>
          <w:rFonts w:ascii="Arial" w:eastAsia="Times New Roman" w:hAnsi="Arial" w:cs="Arial"/>
          <w:b/>
          <w:bCs/>
          <w:color w:val="666666"/>
          <w:spacing w:val="3"/>
          <w:sz w:val="24"/>
          <w:szCs w:val="24"/>
          <w:lang w:eastAsia="it-IT"/>
        </w:rPr>
        <w:t>danno ingiusto e </w:t>
      </w:r>
      <w:r w:rsidRPr="00374C5A">
        <w:rPr>
          <w:rFonts w:ascii="Arial" w:eastAsia="Times New Roman" w:hAnsi="Arial" w:cs="Arial"/>
          <w:b/>
          <w:bCs/>
          <w:i/>
          <w:iCs/>
          <w:color w:val="666666"/>
          <w:spacing w:val="3"/>
          <w:sz w:val="24"/>
          <w:szCs w:val="24"/>
          <w:lang w:eastAsia="it-IT"/>
        </w:rPr>
        <w:t xml:space="preserve">contra </w:t>
      </w:r>
      <w:proofErr w:type="spellStart"/>
      <w:r w:rsidRPr="00374C5A">
        <w:rPr>
          <w:rFonts w:ascii="Arial" w:eastAsia="Times New Roman" w:hAnsi="Arial" w:cs="Arial"/>
          <w:b/>
          <w:bCs/>
          <w:i/>
          <w:iCs/>
          <w:color w:val="666666"/>
          <w:spacing w:val="3"/>
          <w:sz w:val="24"/>
          <w:szCs w:val="24"/>
          <w:lang w:eastAsia="it-IT"/>
        </w:rPr>
        <w:t>ius</w:t>
      </w:r>
      <w:proofErr w:type="spellEnd"/>
      <w:r w:rsidRPr="00374C5A">
        <w:rPr>
          <w:rFonts w:ascii="Arial" w:eastAsia="Times New Roman" w:hAnsi="Arial" w:cs="Arial"/>
          <w:b/>
          <w:bCs/>
          <w:color w:val="666666"/>
          <w:spacing w:val="3"/>
          <w:sz w:val="24"/>
          <w:szCs w:val="24"/>
          <w:lang w:eastAsia="it-IT"/>
        </w:rPr>
        <w:t> </w:t>
      </w:r>
      <w:r w:rsidRPr="00374C5A">
        <w:rPr>
          <w:rFonts w:ascii="Arial" w:eastAsia="Times New Roman" w:hAnsi="Arial" w:cs="Arial"/>
          <w:color w:val="666666"/>
          <w:spacing w:val="3"/>
          <w:sz w:val="24"/>
          <w:szCs w:val="24"/>
          <w:lang w:eastAsia="it-IT"/>
        </w:rPr>
        <w:t>nella concussione</w:t>
      </w:r>
      <w:r w:rsidRPr="00374C5A">
        <w:rPr>
          <w:rFonts w:ascii="Arial" w:eastAsia="Times New Roman" w:hAnsi="Arial" w:cs="Arial"/>
          <w:b/>
          <w:bCs/>
          <w:color w:val="666666"/>
          <w:spacing w:val="3"/>
          <w:sz w:val="24"/>
          <w:szCs w:val="24"/>
          <w:lang w:eastAsia="it-IT"/>
        </w:rPr>
        <w:t>; danno legittimo (giusto) e </w:t>
      </w:r>
      <w:proofErr w:type="spellStart"/>
      <w:r w:rsidRPr="00374C5A">
        <w:rPr>
          <w:rFonts w:ascii="Arial" w:eastAsia="Times New Roman" w:hAnsi="Arial" w:cs="Arial"/>
          <w:b/>
          <w:bCs/>
          <w:i/>
          <w:iCs/>
          <w:color w:val="666666"/>
          <w:spacing w:val="3"/>
          <w:sz w:val="24"/>
          <w:szCs w:val="24"/>
          <w:lang w:eastAsia="it-IT"/>
        </w:rPr>
        <w:t>secundum</w:t>
      </w:r>
      <w:proofErr w:type="spellEnd"/>
      <w:r w:rsidRPr="00374C5A">
        <w:rPr>
          <w:rFonts w:ascii="Arial" w:eastAsia="Times New Roman" w:hAnsi="Arial" w:cs="Arial"/>
          <w:b/>
          <w:bCs/>
          <w:i/>
          <w:iCs/>
          <w:color w:val="666666"/>
          <w:spacing w:val="3"/>
          <w:sz w:val="24"/>
          <w:szCs w:val="24"/>
          <w:lang w:eastAsia="it-IT"/>
        </w:rPr>
        <w:t xml:space="preserve"> </w:t>
      </w:r>
      <w:proofErr w:type="spellStart"/>
      <w:r w:rsidRPr="00374C5A">
        <w:rPr>
          <w:rFonts w:ascii="Arial" w:eastAsia="Times New Roman" w:hAnsi="Arial" w:cs="Arial"/>
          <w:b/>
          <w:bCs/>
          <w:i/>
          <w:iCs/>
          <w:color w:val="666666"/>
          <w:spacing w:val="3"/>
          <w:sz w:val="24"/>
          <w:szCs w:val="24"/>
          <w:lang w:eastAsia="it-IT"/>
        </w:rPr>
        <w:t>ius</w:t>
      </w:r>
      <w:proofErr w:type="spellEnd"/>
      <w:r w:rsidRPr="00374C5A">
        <w:rPr>
          <w:rFonts w:ascii="Arial" w:eastAsia="Times New Roman" w:hAnsi="Arial" w:cs="Arial"/>
          <w:b/>
          <w:bCs/>
          <w:color w:val="666666"/>
          <w:spacing w:val="3"/>
          <w:sz w:val="24"/>
          <w:szCs w:val="24"/>
          <w:lang w:eastAsia="it-IT"/>
        </w:rPr>
        <w:t> </w:t>
      </w:r>
      <w:r w:rsidRPr="00374C5A">
        <w:rPr>
          <w:rFonts w:ascii="Arial" w:eastAsia="Times New Roman" w:hAnsi="Arial" w:cs="Arial"/>
          <w:color w:val="666666"/>
          <w:spacing w:val="3"/>
          <w:sz w:val="24"/>
          <w:szCs w:val="24"/>
          <w:lang w:eastAsia="it-IT"/>
        </w:rPr>
        <w:t>nell'induzione indebita. Si osservava a supporto di questa tesi, da un lato che è del tutto ragionevole la più severa punizione dell'agente pubblico che (nella concussione) prospetta un danno ingiusto, e non già, come nell'induzione indebita, una conseguenza sfavorevole derivante dall'applicazione della legge (c.d. danno giusto); dall'altro lato, si rilevava come fosse parimenti ragionevole punire il privato nella sola ipotesi (induzione indebita) in cui, aderendo alla pretesa dell'indebito avanzata dall'agente, perseguisse un </w:t>
      </w:r>
      <w:r w:rsidRPr="00374C5A">
        <w:rPr>
          <w:rFonts w:ascii="Arial" w:eastAsia="Times New Roman" w:hAnsi="Arial" w:cs="Arial"/>
          <w:b/>
          <w:bCs/>
          <w:i/>
          <w:iCs/>
          <w:color w:val="666666"/>
          <w:spacing w:val="3"/>
          <w:sz w:val="24"/>
          <w:szCs w:val="24"/>
          <w:lang w:eastAsia="it-IT"/>
        </w:rPr>
        <w:t>tornaconto personale</w:t>
      </w:r>
      <w:r w:rsidRPr="00374C5A">
        <w:rPr>
          <w:rFonts w:ascii="Arial" w:eastAsia="Times New Roman" w:hAnsi="Arial" w:cs="Arial"/>
          <w:color w:val="666666"/>
          <w:spacing w:val="3"/>
          <w:sz w:val="24"/>
          <w:szCs w:val="24"/>
          <w:lang w:eastAsia="it-IT"/>
        </w:rPr>
        <w:t> (evitare un danno giusto);</w:t>
      </w:r>
    </w:p>
    <w:p w:rsidR="00374C5A" w:rsidRPr="00374C5A" w:rsidRDefault="00374C5A" w:rsidP="00374C5A">
      <w:pPr>
        <w:shd w:val="clear" w:color="auto" w:fill="FFFFFF"/>
        <w:spacing w:after="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color w:val="666666"/>
          <w:spacing w:val="3"/>
          <w:sz w:val="24"/>
          <w:szCs w:val="24"/>
          <w:lang w:eastAsia="it-IT"/>
        </w:rPr>
        <w:t>un </w:t>
      </w:r>
      <w:r w:rsidRPr="00374C5A">
        <w:rPr>
          <w:rFonts w:ascii="Arial" w:eastAsia="Times New Roman" w:hAnsi="Arial" w:cs="Arial"/>
          <w:b/>
          <w:bCs/>
          <w:color w:val="666666"/>
          <w:spacing w:val="3"/>
          <w:sz w:val="24"/>
          <w:szCs w:val="24"/>
          <w:lang w:eastAsia="it-IT"/>
        </w:rPr>
        <w:t>terzo orientamento</w:t>
      </w:r>
      <w:r w:rsidRPr="00374C5A">
        <w:rPr>
          <w:rFonts w:ascii="Arial" w:eastAsia="Times New Roman" w:hAnsi="Arial" w:cs="Arial"/>
          <w:color w:val="666666"/>
          <w:spacing w:val="3"/>
          <w:sz w:val="24"/>
          <w:szCs w:val="24"/>
          <w:lang w:eastAsia="it-IT"/>
        </w:rPr>
        <w:t> (pp. 14 s.), inaugurato dalla </w:t>
      </w:r>
      <w:hyperlink r:id="rId7" w:history="1">
        <w:r w:rsidRPr="00374C5A">
          <w:rPr>
            <w:rFonts w:ascii="Arial" w:eastAsia="Times New Roman" w:hAnsi="Arial" w:cs="Arial"/>
            <w:b/>
            <w:bCs/>
            <w:i/>
            <w:iCs/>
            <w:color w:val="C5986E"/>
            <w:spacing w:val="3"/>
            <w:sz w:val="24"/>
            <w:szCs w:val="24"/>
            <w:u w:val="single"/>
            <w:lang w:eastAsia="it-IT"/>
          </w:rPr>
          <w:t>sentenza Melfi</w:t>
        </w:r>
      </w:hyperlink>
      <w:r w:rsidRPr="00374C5A">
        <w:rPr>
          <w:rFonts w:ascii="Arial" w:eastAsia="Times New Roman" w:hAnsi="Arial" w:cs="Arial"/>
          <w:color w:val="666666"/>
          <w:spacing w:val="3"/>
          <w:sz w:val="24"/>
          <w:szCs w:val="24"/>
          <w:lang w:eastAsia="it-IT"/>
        </w:rPr>
        <w:t>, si collocava infine in una posizione intermedia, di incontro tra i primi due orientamenti: individuava il criterio discretivo tra le due figure di reato nella diversa intensità della pressione psichica esercitata sul privato, con la precisazione però che, per le situazione dubbie, si sarebbe dovuto far leva, </w:t>
      </w:r>
      <w:r w:rsidRPr="00374C5A">
        <w:rPr>
          <w:rFonts w:ascii="Arial" w:eastAsia="Times New Roman" w:hAnsi="Arial" w:cs="Arial"/>
          <w:i/>
          <w:iCs/>
          <w:color w:val="666666"/>
          <w:spacing w:val="3"/>
          <w:sz w:val="24"/>
          <w:szCs w:val="24"/>
          <w:lang w:eastAsia="it-IT"/>
        </w:rPr>
        <w:t>in funzione complementare</w:t>
      </w:r>
      <w:r w:rsidRPr="00374C5A">
        <w:rPr>
          <w:rFonts w:ascii="Arial" w:eastAsia="Times New Roman" w:hAnsi="Arial" w:cs="Arial"/>
          <w:color w:val="666666"/>
          <w:spacing w:val="3"/>
          <w:sz w:val="24"/>
          <w:szCs w:val="24"/>
          <w:lang w:eastAsia="it-IT"/>
        </w:rPr>
        <w:t>, sul criterio del vantaggio indebito da questi perseguito.       </w:t>
      </w:r>
    </w:p>
    <w:p w:rsidR="00374C5A" w:rsidRPr="00374C5A" w:rsidRDefault="00374C5A" w:rsidP="00374C5A">
      <w:pPr>
        <w:shd w:val="clear" w:color="auto" w:fill="FFFFFF"/>
        <w:spacing w:after="15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color w:val="666666"/>
          <w:spacing w:val="3"/>
          <w:sz w:val="24"/>
          <w:szCs w:val="24"/>
          <w:lang w:eastAsia="it-IT"/>
        </w:rPr>
        <w:t> </w:t>
      </w:r>
    </w:p>
    <w:p w:rsidR="00374C5A" w:rsidRPr="00374C5A" w:rsidRDefault="00374C5A" w:rsidP="00374C5A">
      <w:pPr>
        <w:shd w:val="clear" w:color="auto" w:fill="FFFFFF"/>
        <w:spacing w:after="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b/>
          <w:bCs/>
          <w:color w:val="666666"/>
          <w:spacing w:val="3"/>
          <w:sz w:val="24"/>
          <w:szCs w:val="24"/>
          <w:lang w:eastAsia="it-IT"/>
        </w:rPr>
        <w:t>3. </w:t>
      </w:r>
      <w:r w:rsidRPr="00374C5A">
        <w:rPr>
          <w:rFonts w:ascii="Arial" w:eastAsia="Times New Roman" w:hAnsi="Arial" w:cs="Arial"/>
          <w:color w:val="666666"/>
          <w:spacing w:val="3"/>
          <w:sz w:val="24"/>
          <w:szCs w:val="24"/>
          <w:lang w:eastAsia="it-IT"/>
        </w:rPr>
        <w:t>Le S.U., va subito detto, </w:t>
      </w:r>
      <w:r w:rsidRPr="00374C5A">
        <w:rPr>
          <w:rFonts w:ascii="Arial" w:eastAsia="Times New Roman" w:hAnsi="Arial" w:cs="Arial"/>
          <w:b/>
          <w:bCs/>
          <w:color w:val="666666"/>
          <w:spacing w:val="3"/>
          <w:sz w:val="24"/>
          <w:szCs w:val="24"/>
          <w:lang w:eastAsia="it-IT"/>
        </w:rPr>
        <w:t>non avallano alcuno dei tre orientamenti</w:t>
      </w:r>
      <w:r w:rsidRPr="00374C5A">
        <w:rPr>
          <w:rFonts w:ascii="Arial" w:eastAsia="Times New Roman" w:hAnsi="Arial" w:cs="Arial"/>
          <w:color w:val="666666"/>
          <w:spacing w:val="3"/>
          <w:sz w:val="24"/>
          <w:szCs w:val="24"/>
          <w:lang w:eastAsia="it-IT"/>
        </w:rPr>
        <w:t>: affermano anzi (p. 15) che ciascuno di essi "evidenzia aspetti che sono certamente condivisibili, ma non autosufficienti, se isolatamente considerati, a fornire un sicuro criterio discretivo".</w:t>
      </w:r>
    </w:p>
    <w:p w:rsidR="00374C5A" w:rsidRPr="00374C5A" w:rsidRDefault="00374C5A" w:rsidP="00374C5A">
      <w:pPr>
        <w:shd w:val="clear" w:color="auto" w:fill="FFFFFF"/>
        <w:spacing w:after="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color w:val="666666"/>
          <w:spacing w:val="3"/>
          <w:sz w:val="24"/>
          <w:szCs w:val="24"/>
          <w:lang w:eastAsia="it-IT"/>
        </w:rPr>
        <w:t>In particolare, il </w:t>
      </w:r>
      <w:r w:rsidRPr="00374C5A">
        <w:rPr>
          <w:rFonts w:ascii="Arial" w:eastAsia="Times New Roman" w:hAnsi="Arial" w:cs="Arial"/>
          <w:b/>
          <w:bCs/>
          <w:color w:val="666666"/>
          <w:spacing w:val="3"/>
          <w:sz w:val="24"/>
          <w:szCs w:val="24"/>
          <w:lang w:eastAsia="it-IT"/>
        </w:rPr>
        <w:t>criterio dell'intensità della pressione psichica</w:t>
      </w:r>
      <w:r w:rsidRPr="00374C5A">
        <w:rPr>
          <w:rFonts w:ascii="Arial" w:eastAsia="Times New Roman" w:hAnsi="Arial" w:cs="Arial"/>
          <w:color w:val="666666"/>
          <w:spacing w:val="3"/>
          <w:sz w:val="24"/>
          <w:szCs w:val="24"/>
          <w:lang w:eastAsia="it-IT"/>
        </w:rPr>
        <w:t>, indicato dal primo orientamento, "non coglie i reali profili contenutistici" delle condotte di costrizione e induzione e affida la determinazione della linea di confine tra le due modalità della condotta "a un'indagine psicologica dagli esiti improbabili, che possono condurre a una deriva di arbitrarietà"; il </w:t>
      </w:r>
      <w:r w:rsidRPr="00374C5A">
        <w:rPr>
          <w:rFonts w:ascii="Arial" w:eastAsia="Times New Roman" w:hAnsi="Arial" w:cs="Arial"/>
          <w:b/>
          <w:bCs/>
          <w:color w:val="666666"/>
          <w:spacing w:val="3"/>
          <w:sz w:val="24"/>
          <w:szCs w:val="24"/>
          <w:lang w:eastAsia="it-IT"/>
        </w:rPr>
        <w:t>criterio dell'ingiustizia o meno del danno prospettato</w:t>
      </w:r>
      <w:r w:rsidRPr="00374C5A">
        <w:rPr>
          <w:rFonts w:ascii="Arial" w:eastAsia="Times New Roman" w:hAnsi="Arial" w:cs="Arial"/>
          <w:color w:val="666666"/>
          <w:spacing w:val="3"/>
          <w:sz w:val="24"/>
          <w:szCs w:val="24"/>
          <w:lang w:eastAsia="it-IT"/>
        </w:rPr>
        <w:t>, propugnato dal secondo orientamento, "ha il pregio di individuare indici di valutazione oggettivi...ma incontra il limite della radicale nettezza argomentativa...la quale mal si concilia con l'esigenza di apprezzare l'effettivo disvalore di quelle situazioni 'ambigue', che lo scenario della illecita locupletazione da abuso pubblicistico frequentemente evidenzia" (cfr., a proposito delle situazioni 'ambigue' cui le SU fanno riferimento, e sulle quali torneremo oltre, p. 42. § 19.2.); la </w:t>
      </w:r>
      <w:r w:rsidRPr="00374C5A">
        <w:rPr>
          <w:rFonts w:ascii="Arial" w:eastAsia="Times New Roman" w:hAnsi="Arial" w:cs="Arial"/>
          <w:b/>
          <w:bCs/>
          <w:color w:val="666666"/>
          <w:spacing w:val="3"/>
          <w:sz w:val="24"/>
          <w:szCs w:val="24"/>
          <w:lang w:eastAsia="it-IT"/>
        </w:rPr>
        <w:t>combinazione dei primi due criteri</w:t>
      </w:r>
      <w:r w:rsidRPr="00374C5A">
        <w:rPr>
          <w:rFonts w:ascii="Arial" w:eastAsia="Times New Roman" w:hAnsi="Arial" w:cs="Arial"/>
          <w:color w:val="666666"/>
          <w:spacing w:val="3"/>
          <w:sz w:val="24"/>
          <w:szCs w:val="24"/>
          <w:lang w:eastAsia="it-IT"/>
        </w:rPr>
        <w:t xml:space="preserve">, prospettata </w:t>
      </w:r>
      <w:r w:rsidRPr="00374C5A">
        <w:rPr>
          <w:rFonts w:ascii="Arial" w:eastAsia="Times New Roman" w:hAnsi="Arial" w:cs="Arial"/>
          <w:color w:val="666666"/>
          <w:spacing w:val="3"/>
          <w:sz w:val="24"/>
          <w:szCs w:val="24"/>
          <w:lang w:eastAsia="it-IT"/>
        </w:rPr>
        <w:lastRenderedPageBreak/>
        <w:t>dal terzo e ultimo orientamento, non fa d'altra parte venir meno gli anzidetti rilievi critici mossi ai criteri stessi (singolarmente considerati), e in particolare a quello, indicato, come principale, della intensità della pressione psichica.</w:t>
      </w:r>
    </w:p>
    <w:p w:rsidR="00374C5A" w:rsidRPr="00374C5A" w:rsidRDefault="00374C5A" w:rsidP="00374C5A">
      <w:pPr>
        <w:shd w:val="clear" w:color="auto" w:fill="FFFFFF"/>
        <w:spacing w:after="15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color w:val="666666"/>
          <w:spacing w:val="3"/>
          <w:sz w:val="24"/>
          <w:szCs w:val="24"/>
          <w:lang w:eastAsia="it-IT"/>
        </w:rPr>
        <w:t>Di qui il tentativo, intrapreso dalle SU, di individuare "parametri di valutazione, per quanto possibile, più nitidi" (p. 16).</w:t>
      </w:r>
    </w:p>
    <w:p w:rsidR="00374C5A" w:rsidRPr="00374C5A" w:rsidRDefault="00374C5A" w:rsidP="00374C5A">
      <w:pPr>
        <w:shd w:val="clear" w:color="auto" w:fill="FFFFFF"/>
        <w:spacing w:after="15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color w:val="666666"/>
          <w:spacing w:val="3"/>
          <w:sz w:val="24"/>
          <w:szCs w:val="24"/>
          <w:lang w:eastAsia="it-IT"/>
        </w:rPr>
        <w:t> </w:t>
      </w:r>
    </w:p>
    <w:p w:rsidR="00374C5A" w:rsidRPr="00374C5A" w:rsidRDefault="00374C5A" w:rsidP="00374C5A">
      <w:pPr>
        <w:shd w:val="clear" w:color="auto" w:fill="FFFFFF"/>
        <w:spacing w:after="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b/>
          <w:bCs/>
          <w:color w:val="666666"/>
          <w:spacing w:val="3"/>
          <w:sz w:val="24"/>
          <w:szCs w:val="24"/>
          <w:lang w:eastAsia="it-IT"/>
        </w:rPr>
        <w:t>4. </w:t>
      </w:r>
      <w:r w:rsidRPr="00374C5A">
        <w:rPr>
          <w:rFonts w:ascii="Arial" w:eastAsia="Times New Roman" w:hAnsi="Arial" w:cs="Arial"/>
          <w:color w:val="666666"/>
          <w:spacing w:val="3"/>
          <w:sz w:val="24"/>
          <w:szCs w:val="24"/>
          <w:lang w:eastAsia="it-IT"/>
        </w:rPr>
        <w:t>In tal direzione, a risultare senz'altro decisiva per la scelta della prospettiva dalla quale muovere  per affrontare e risolvere la complessa questione è la valorizzazione, da parte delle SU, della </w:t>
      </w:r>
      <w:r w:rsidRPr="00374C5A">
        <w:rPr>
          <w:rFonts w:ascii="Arial" w:eastAsia="Times New Roman" w:hAnsi="Arial" w:cs="Arial"/>
          <w:b/>
          <w:bCs/>
          <w:i/>
          <w:iCs/>
          <w:color w:val="666666"/>
          <w:spacing w:val="3"/>
          <w:sz w:val="24"/>
          <w:szCs w:val="24"/>
          <w:lang w:eastAsia="it-IT"/>
        </w:rPr>
        <w:t>ratio</w:t>
      </w:r>
      <w:r w:rsidRPr="00374C5A">
        <w:rPr>
          <w:rFonts w:ascii="Arial" w:eastAsia="Times New Roman" w:hAnsi="Arial" w:cs="Arial"/>
          <w:b/>
          <w:bCs/>
          <w:color w:val="666666"/>
          <w:spacing w:val="3"/>
          <w:sz w:val="24"/>
          <w:szCs w:val="24"/>
          <w:lang w:eastAsia="it-IT"/>
        </w:rPr>
        <w:t> della riforma</w:t>
      </w:r>
      <w:r w:rsidRPr="00374C5A">
        <w:rPr>
          <w:rFonts w:ascii="Arial" w:eastAsia="Times New Roman" w:hAnsi="Arial" w:cs="Arial"/>
          <w:color w:val="666666"/>
          <w:spacing w:val="3"/>
          <w:sz w:val="24"/>
          <w:szCs w:val="24"/>
          <w:lang w:eastAsia="it-IT"/>
        </w:rPr>
        <w:t xml:space="preserve"> del 2012 (pp. 19-21), che, sotto la spinta di noti obblighi di fonte sovranazionale e di impulsi da tempo provenienti da istituzioni internazionali quali il GRECO (Group of </w:t>
      </w:r>
      <w:proofErr w:type="spellStart"/>
      <w:r w:rsidRPr="00374C5A">
        <w:rPr>
          <w:rFonts w:ascii="Arial" w:eastAsia="Times New Roman" w:hAnsi="Arial" w:cs="Arial"/>
          <w:color w:val="666666"/>
          <w:spacing w:val="3"/>
          <w:sz w:val="24"/>
          <w:szCs w:val="24"/>
          <w:lang w:eastAsia="it-IT"/>
        </w:rPr>
        <w:t>States</w:t>
      </w:r>
      <w:proofErr w:type="spellEnd"/>
      <w:r w:rsidRPr="00374C5A">
        <w:rPr>
          <w:rFonts w:ascii="Arial" w:eastAsia="Times New Roman" w:hAnsi="Arial" w:cs="Arial"/>
          <w:color w:val="666666"/>
          <w:spacing w:val="3"/>
          <w:sz w:val="24"/>
          <w:szCs w:val="24"/>
          <w:lang w:eastAsia="it-IT"/>
        </w:rPr>
        <w:t xml:space="preserve"> </w:t>
      </w:r>
      <w:proofErr w:type="spellStart"/>
      <w:r w:rsidRPr="00374C5A">
        <w:rPr>
          <w:rFonts w:ascii="Arial" w:eastAsia="Times New Roman" w:hAnsi="Arial" w:cs="Arial"/>
          <w:color w:val="666666"/>
          <w:spacing w:val="3"/>
          <w:sz w:val="24"/>
          <w:szCs w:val="24"/>
          <w:lang w:eastAsia="it-IT"/>
        </w:rPr>
        <w:t>against</w:t>
      </w:r>
      <w:proofErr w:type="spellEnd"/>
      <w:r w:rsidRPr="00374C5A">
        <w:rPr>
          <w:rFonts w:ascii="Arial" w:eastAsia="Times New Roman" w:hAnsi="Arial" w:cs="Arial"/>
          <w:color w:val="666666"/>
          <w:spacing w:val="3"/>
          <w:sz w:val="24"/>
          <w:szCs w:val="24"/>
          <w:lang w:eastAsia="it-IT"/>
        </w:rPr>
        <w:t xml:space="preserve"> </w:t>
      </w:r>
      <w:proofErr w:type="spellStart"/>
      <w:r w:rsidRPr="00374C5A">
        <w:rPr>
          <w:rFonts w:ascii="Arial" w:eastAsia="Times New Roman" w:hAnsi="Arial" w:cs="Arial"/>
          <w:color w:val="666666"/>
          <w:spacing w:val="3"/>
          <w:sz w:val="24"/>
          <w:szCs w:val="24"/>
          <w:lang w:eastAsia="it-IT"/>
        </w:rPr>
        <w:t>corruption</w:t>
      </w:r>
      <w:proofErr w:type="spellEnd"/>
      <w:r w:rsidRPr="00374C5A">
        <w:rPr>
          <w:rFonts w:ascii="Arial" w:eastAsia="Times New Roman" w:hAnsi="Arial" w:cs="Arial"/>
          <w:color w:val="666666"/>
          <w:spacing w:val="3"/>
          <w:sz w:val="24"/>
          <w:szCs w:val="24"/>
          <w:lang w:eastAsia="it-IT"/>
        </w:rPr>
        <w:t>), ha inteso "</w:t>
      </w:r>
      <w:r w:rsidRPr="00374C5A">
        <w:rPr>
          <w:rFonts w:ascii="Arial" w:eastAsia="Times New Roman" w:hAnsi="Arial" w:cs="Arial"/>
          <w:b/>
          <w:bCs/>
          <w:color w:val="666666"/>
          <w:spacing w:val="3"/>
          <w:sz w:val="24"/>
          <w:szCs w:val="24"/>
          <w:lang w:eastAsia="it-IT"/>
        </w:rPr>
        <w:t>chiudere ogni possibile spazio d'impunità al privato</w:t>
      </w:r>
      <w:r w:rsidRPr="00374C5A">
        <w:rPr>
          <w:rFonts w:ascii="Arial" w:eastAsia="Times New Roman" w:hAnsi="Arial" w:cs="Arial"/>
          <w:color w:val="666666"/>
          <w:spacing w:val="3"/>
          <w:sz w:val="24"/>
          <w:szCs w:val="24"/>
          <w:lang w:eastAsia="it-IT"/>
        </w:rPr>
        <w:t>, </w:t>
      </w:r>
      <w:r w:rsidRPr="00374C5A">
        <w:rPr>
          <w:rFonts w:ascii="Arial" w:eastAsia="Times New Roman" w:hAnsi="Arial" w:cs="Arial"/>
          <w:b/>
          <w:bCs/>
          <w:color w:val="666666"/>
          <w:spacing w:val="3"/>
          <w:sz w:val="24"/>
          <w:szCs w:val="24"/>
          <w:lang w:eastAsia="it-IT"/>
        </w:rPr>
        <w:t>non costretto ma semplicemente indotto</w:t>
      </w:r>
      <w:r w:rsidRPr="00374C5A">
        <w:rPr>
          <w:rFonts w:ascii="Arial" w:eastAsia="Times New Roman" w:hAnsi="Arial" w:cs="Arial"/>
          <w:color w:val="666666"/>
          <w:spacing w:val="3"/>
          <w:sz w:val="24"/>
          <w:szCs w:val="24"/>
          <w:lang w:eastAsia="it-IT"/>
        </w:rPr>
        <w:t>" a pagare</w:t>
      </w:r>
      <w:r w:rsidRPr="00374C5A">
        <w:rPr>
          <w:rFonts w:ascii="Arial" w:eastAsia="Times New Roman" w:hAnsi="Arial" w:cs="Arial"/>
          <w:b/>
          <w:bCs/>
          <w:color w:val="666666"/>
          <w:spacing w:val="3"/>
          <w:sz w:val="24"/>
          <w:szCs w:val="24"/>
          <w:lang w:eastAsia="it-IT"/>
        </w:rPr>
        <w:t> </w:t>
      </w:r>
      <w:r w:rsidRPr="00374C5A">
        <w:rPr>
          <w:rFonts w:ascii="Arial" w:eastAsia="Times New Roman" w:hAnsi="Arial" w:cs="Arial"/>
          <w:color w:val="666666"/>
          <w:spacing w:val="3"/>
          <w:sz w:val="24"/>
          <w:szCs w:val="24"/>
          <w:lang w:eastAsia="it-IT"/>
        </w:rPr>
        <w:t>una 'tangente'. Conferme in tal senso, osservano le S.U. (p. 21), si rinvengono d'altra parte nei lavori preparatori (vengono in particolare citati alcuni interventi in Parlamento dell'allora Ministro della Giustizia Paola Severino).</w:t>
      </w:r>
    </w:p>
    <w:p w:rsidR="00374C5A" w:rsidRPr="00374C5A" w:rsidRDefault="00374C5A" w:rsidP="00374C5A">
      <w:pPr>
        <w:shd w:val="clear" w:color="auto" w:fill="FFFFFF"/>
        <w:spacing w:after="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color w:val="666666"/>
          <w:spacing w:val="3"/>
          <w:sz w:val="24"/>
          <w:szCs w:val="24"/>
          <w:lang w:eastAsia="it-IT"/>
        </w:rPr>
        <w:t>Il </w:t>
      </w:r>
      <w:r w:rsidRPr="00374C5A">
        <w:rPr>
          <w:rFonts w:ascii="Arial" w:eastAsia="Times New Roman" w:hAnsi="Arial" w:cs="Arial"/>
          <w:b/>
          <w:bCs/>
          <w:color w:val="666666"/>
          <w:spacing w:val="3"/>
          <w:sz w:val="24"/>
          <w:szCs w:val="24"/>
          <w:lang w:eastAsia="it-IT"/>
        </w:rPr>
        <w:t>cuore della riforma</w:t>
      </w:r>
      <w:r w:rsidRPr="00374C5A">
        <w:rPr>
          <w:rFonts w:ascii="Arial" w:eastAsia="Times New Roman" w:hAnsi="Arial" w:cs="Arial"/>
          <w:color w:val="666666"/>
          <w:spacing w:val="3"/>
          <w:sz w:val="24"/>
          <w:szCs w:val="24"/>
          <w:lang w:eastAsia="it-IT"/>
        </w:rPr>
        <w:t> viene dunque individuato nel </w:t>
      </w:r>
      <w:r w:rsidRPr="00374C5A">
        <w:rPr>
          <w:rFonts w:ascii="Arial" w:eastAsia="Times New Roman" w:hAnsi="Arial" w:cs="Arial"/>
          <w:b/>
          <w:bCs/>
          <w:color w:val="666666"/>
          <w:spacing w:val="3"/>
          <w:sz w:val="24"/>
          <w:szCs w:val="24"/>
          <w:lang w:eastAsia="it-IT"/>
        </w:rPr>
        <w:t>cambio d'abito del privato indotto </w:t>
      </w:r>
      <w:r w:rsidRPr="00374C5A">
        <w:rPr>
          <w:rFonts w:ascii="Arial" w:eastAsia="Times New Roman" w:hAnsi="Arial" w:cs="Arial"/>
          <w:color w:val="666666"/>
          <w:spacing w:val="3"/>
          <w:sz w:val="24"/>
          <w:szCs w:val="24"/>
          <w:lang w:eastAsia="it-IT"/>
        </w:rPr>
        <w:t>alla promessa o alla dazione indebita: </w:t>
      </w:r>
      <w:r w:rsidRPr="00374C5A">
        <w:rPr>
          <w:rFonts w:ascii="Arial" w:eastAsia="Times New Roman" w:hAnsi="Arial" w:cs="Arial"/>
          <w:b/>
          <w:bCs/>
          <w:color w:val="666666"/>
          <w:spacing w:val="3"/>
          <w:sz w:val="24"/>
          <w:szCs w:val="24"/>
          <w:lang w:eastAsia="it-IT"/>
        </w:rPr>
        <w:t>non più vittima</w:t>
      </w:r>
      <w:r w:rsidRPr="00374C5A">
        <w:rPr>
          <w:rFonts w:ascii="Arial" w:eastAsia="Times New Roman" w:hAnsi="Arial" w:cs="Arial"/>
          <w:color w:val="666666"/>
          <w:spacing w:val="3"/>
          <w:sz w:val="24"/>
          <w:szCs w:val="24"/>
          <w:lang w:eastAsia="it-IT"/>
        </w:rPr>
        <w:t xml:space="preserve">, impunita, di un fatto </w:t>
      </w:r>
      <w:proofErr w:type="spellStart"/>
      <w:r w:rsidRPr="00374C5A">
        <w:rPr>
          <w:rFonts w:ascii="Arial" w:eastAsia="Times New Roman" w:hAnsi="Arial" w:cs="Arial"/>
          <w:color w:val="666666"/>
          <w:spacing w:val="3"/>
          <w:sz w:val="24"/>
          <w:szCs w:val="24"/>
          <w:lang w:eastAsia="it-IT"/>
        </w:rPr>
        <w:t>concussivo</w:t>
      </w:r>
      <w:proofErr w:type="spellEnd"/>
      <w:r w:rsidRPr="00374C5A">
        <w:rPr>
          <w:rFonts w:ascii="Arial" w:eastAsia="Times New Roman" w:hAnsi="Arial" w:cs="Arial"/>
          <w:color w:val="666666"/>
          <w:spacing w:val="3"/>
          <w:sz w:val="24"/>
          <w:szCs w:val="24"/>
          <w:lang w:eastAsia="it-IT"/>
        </w:rPr>
        <w:t>, bensì </w:t>
      </w:r>
      <w:r w:rsidRPr="00374C5A">
        <w:rPr>
          <w:rFonts w:ascii="Arial" w:eastAsia="Times New Roman" w:hAnsi="Arial" w:cs="Arial"/>
          <w:b/>
          <w:bCs/>
          <w:color w:val="666666"/>
          <w:spacing w:val="3"/>
          <w:sz w:val="24"/>
          <w:szCs w:val="24"/>
          <w:lang w:eastAsia="it-IT"/>
        </w:rPr>
        <w:t>concorrente (necessario) nel nuovo reato di induzione indebita</w:t>
      </w:r>
      <w:r w:rsidRPr="00374C5A">
        <w:rPr>
          <w:rFonts w:ascii="Arial" w:eastAsia="Times New Roman" w:hAnsi="Arial" w:cs="Arial"/>
          <w:color w:val="666666"/>
          <w:spacing w:val="3"/>
          <w:sz w:val="24"/>
          <w:szCs w:val="24"/>
          <w:lang w:eastAsia="it-IT"/>
        </w:rPr>
        <w:t>. E questo cambio d'abito è il frutto della limitazione della concussione all'ipotesi costrittiva, che è coerente con la </w:t>
      </w:r>
      <w:r w:rsidRPr="00374C5A">
        <w:rPr>
          <w:rFonts w:ascii="Arial" w:eastAsia="Times New Roman" w:hAnsi="Arial" w:cs="Arial"/>
          <w:b/>
          <w:bCs/>
          <w:color w:val="666666"/>
          <w:spacing w:val="3"/>
          <w:sz w:val="24"/>
          <w:szCs w:val="24"/>
          <w:lang w:eastAsia="it-IT"/>
        </w:rPr>
        <w:t xml:space="preserve">natura </w:t>
      </w:r>
      <w:proofErr w:type="spellStart"/>
      <w:r w:rsidRPr="00374C5A">
        <w:rPr>
          <w:rFonts w:ascii="Arial" w:eastAsia="Times New Roman" w:hAnsi="Arial" w:cs="Arial"/>
          <w:b/>
          <w:bCs/>
          <w:color w:val="666666"/>
          <w:spacing w:val="3"/>
          <w:sz w:val="24"/>
          <w:szCs w:val="24"/>
          <w:lang w:eastAsia="it-IT"/>
        </w:rPr>
        <w:t>plurioffensiva</w:t>
      </w:r>
      <w:proofErr w:type="spellEnd"/>
      <w:r w:rsidRPr="00374C5A">
        <w:rPr>
          <w:rFonts w:ascii="Arial" w:eastAsia="Times New Roman" w:hAnsi="Arial" w:cs="Arial"/>
          <w:b/>
          <w:bCs/>
          <w:color w:val="666666"/>
          <w:spacing w:val="3"/>
          <w:sz w:val="24"/>
          <w:szCs w:val="24"/>
          <w:lang w:eastAsia="it-IT"/>
        </w:rPr>
        <w:t xml:space="preserve"> del reato di cui all'art. 317 c.p.</w:t>
      </w:r>
      <w:r w:rsidRPr="00374C5A">
        <w:rPr>
          <w:rFonts w:ascii="Arial" w:eastAsia="Times New Roman" w:hAnsi="Arial" w:cs="Arial"/>
          <w:color w:val="666666"/>
          <w:spacing w:val="3"/>
          <w:sz w:val="24"/>
          <w:szCs w:val="24"/>
          <w:lang w:eastAsia="it-IT"/>
        </w:rPr>
        <w:t>, posto a presidio, assieme, di beni istituzionali e </w:t>
      </w:r>
      <w:r w:rsidRPr="00374C5A">
        <w:rPr>
          <w:rFonts w:ascii="Arial" w:eastAsia="Times New Roman" w:hAnsi="Arial" w:cs="Arial"/>
          <w:i/>
          <w:iCs/>
          <w:color w:val="666666"/>
          <w:spacing w:val="3"/>
          <w:sz w:val="24"/>
          <w:szCs w:val="24"/>
          <w:lang w:eastAsia="it-IT"/>
        </w:rPr>
        <w:t>individuali</w:t>
      </w:r>
      <w:r w:rsidRPr="00374C5A">
        <w:rPr>
          <w:rFonts w:ascii="Arial" w:eastAsia="Times New Roman" w:hAnsi="Arial" w:cs="Arial"/>
          <w:color w:val="666666"/>
          <w:spacing w:val="3"/>
          <w:sz w:val="24"/>
          <w:szCs w:val="24"/>
          <w:lang w:eastAsia="it-IT"/>
        </w:rPr>
        <w:t> (</w:t>
      </w:r>
      <w:r w:rsidRPr="00374C5A">
        <w:rPr>
          <w:rFonts w:ascii="Arial" w:eastAsia="Times New Roman" w:hAnsi="Arial" w:cs="Arial"/>
          <w:i/>
          <w:iCs/>
          <w:color w:val="666666"/>
          <w:spacing w:val="3"/>
          <w:sz w:val="24"/>
          <w:szCs w:val="24"/>
          <w:lang w:eastAsia="it-IT"/>
        </w:rPr>
        <w:t>sub specie</w:t>
      </w:r>
      <w:r w:rsidRPr="00374C5A">
        <w:rPr>
          <w:rFonts w:ascii="Arial" w:eastAsia="Times New Roman" w:hAnsi="Arial" w:cs="Arial"/>
          <w:color w:val="666666"/>
          <w:spacing w:val="3"/>
          <w:sz w:val="24"/>
          <w:szCs w:val="24"/>
          <w:lang w:eastAsia="it-IT"/>
        </w:rPr>
        <w:t> di libertà di autodeterminazione e patrimonio del privato, che è </w:t>
      </w:r>
      <w:r w:rsidRPr="00374C5A">
        <w:rPr>
          <w:rFonts w:ascii="Arial" w:eastAsia="Times New Roman" w:hAnsi="Arial" w:cs="Arial"/>
          <w:i/>
          <w:iCs/>
          <w:color w:val="666666"/>
          <w:spacing w:val="3"/>
          <w:sz w:val="24"/>
          <w:szCs w:val="24"/>
          <w:lang w:eastAsia="it-IT"/>
        </w:rPr>
        <w:t>vittima</w:t>
      </w:r>
      <w:r w:rsidRPr="00374C5A">
        <w:rPr>
          <w:rFonts w:ascii="Arial" w:eastAsia="Times New Roman" w:hAnsi="Arial" w:cs="Arial"/>
          <w:color w:val="666666"/>
          <w:spacing w:val="3"/>
          <w:sz w:val="24"/>
          <w:szCs w:val="24"/>
          <w:lang w:eastAsia="it-IT"/>
        </w:rPr>
        <w:t>, appunto, della coazione: p. 27). Viceversa, il privato non costretto ma indotto alla dazione indebita concorre nel </w:t>
      </w:r>
      <w:r w:rsidRPr="00374C5A">
        <w:rPr>
          <w:rFonts w:ascii="Arial" w:eastAsia="Times New Roman" w:hAnsi="Arial" w:cs="Arial"/>
          <w:b/>
          <w:bCs/>
          <w:color w:val="666666"/>
          <w:spacing w:val="3"/>
          <w:sz w:val="24"/>
          <w:szCs w:val="24"/>
          <w:lang w:eastAsia="it-IT"/>
        </w:rPr>
        <w:t>delitto di cui all'art. 319-</w:t>
      </w:r>
      <w:r w:rsidRPr="00374C5A">
        <w:rPr>
          <w:rFonts w:ascii="Arial" w:eastAsia="Times New Roman" w:hAnsi="Arial" w:cs="Arial"/>
          <w:b/>
          <w:bCs/>
          <w:i/>
          <w:iCs/>
          <w:color w:val="666666"/>
          <w:spacing w:val="3"/>
          <w:sz w:val="24"/>
          <w:szCs w:val="24"/>
          <w:lang w:eastAsia="it-IT"/>
        </w:rPr>
        <w:t>quater</w:t>
      </w:r>
      <w:r w:rsidRPr="00374C5A">
        <w:rPr>
          <w:rFonts w:ascii="Arial" w:eastAsia="Times New Roman" w:hAnsi="Arial" w:cs="Arial"/>
          <w:b/>
          <w:bCs/>
          <w:color w:val="666666"/>
          <w:spacing w:val="3"/>
          <w:sz w:val="24"/>
          <w:szCs w:val="24"/>
          <w:lang w:eastAsia="it-IT"/>
        </w:rPr>
        <w:t> c.p.</w:t>
      </w:r>
      <w:r w:rsidRPr="00374C5A">
        <w:rPr>
          <w:rFonts w:ascii="Arial" w:eastAsia="Times New Roman" w:hAnsi="Arial" w:cs="Arial"/>
          <w:color w:val="666666"/>
          <w:spacing w:val="3"/>
          <w:sz w:val="24"/>
          <w:szCs w:val="24"/>
          <w:lang w:eastAsia="it-IT"/>
        </w:rPr>
        <w:t> che - affermano le SU (p. 27) - </w:t>
      </w:r>
      <w:r w:rsidRPr="00374C5A">
        <w:rPr>
          <w:rFonts w:ascii="Arial" w:eastAsia="Times New Roman" w:hAnsi="Arial" w:cs="Arial"/>
          <w:b/>
          <w:bCs/>
          <w:color w:val="666666"/>
          <w:spacing w:val="3"/>
          <w:sz w:val="24"/>
          <w:szCs w:val="24"/>
          <w:lang w:eastAsia="it-IT"/>
        </w:rPr>
        <w:t xml:space="preserve">ha natura </w:t>
      </w:r>
      <w:proofErr w:type="spellStart"/>
      <w:r w:rsidRPr="00374C5A">
        <w:rPr>
          <w:rFonts w:ascii="Arial" w:eastAsia="Times New Roman" w:hAnsi="Arial" w:cs="Arial"/>
          <w:b/>
          <w:bCs/>
          <w:color w:val="666666"/>
          <w:spacing w:val="3"/>
          <w:sz w:val="24"/>
          <w:szCs w:val="24"/>
          <w:lang w:eastAsia="it-IT"/>
        </w:rPr>
        <w:t>monoffensiva</w:t>
      </w:r>
      <w:proofErr w:type="spellEnd"/>
      <w:r w:rsidRPr="00374C5A">
        <w:rPr>
          <w:rFonts w:ascii="Arial" w:eastAsia="Times New Roman" w:hAnsi="Arial" w:cs="Arial"/>
          <w:color w:val="666666"/>
          <w:spacing w:val="3"/>
          <w:sz w:val="24"/>
          <w:szCs w:val="24"/>
          <w:lang w:eastAsia="it-IT"/>
        </w:rPr>
        <w:t>: "presidia soltanto il buon andamento e l'imparzialità della pubblica amministrazione e si pone, pertanto, in una dimensione esclusivamente pubblicistica" (p. 27)</w:t>
      </w:r>
      <w:bookmarkStart w:id="0" w:name="_ftnref1"/>
      <w:r w:rsidRPr="00374C5A">
        <w:rPr>
          <w:rFonts w:ascii="Arial" w:eastAsia="Times New Roman" w:hAnsi="Arial" w:cs="Arial"/>
          <w:color w:val="666666"/>
          <w:spacing w:val="3"/>
          <w:sz w:val="24"/>
          <w:szCs w:val="24"/>
          <w:lang w:eastAsia="it-IT"/>
        </w:rPr>
        <w:fldChar w:fldCharType="begin"/>
      </w:r>
      <w:r w:rsidRPr="00374C5A">
        <w:rPr>
          <w:rFonts w:ascii="Arial" w:eastAsia="Times New Roman" w:hAnsi="Arial" w:cs="Arial"/>
          <w:color w:val="666666"/>
          <w:spacing w:val="3"/>
          <w:sz w:val="24"/>
          <w:szCs w:val="24"/>
          <w:lang w:eastAsia="it-IT"/>
        </w:rPr>
        <w:instrText xml:space="preserve"> HYPERLINK "file:///C:\\Users\\Liscidini\\AppData\\Local\\Microsoft\\Windows\\Temporary%20Internet%20Files\\Content.Outlook\\7568TGSV\\Schema%20della%20scheda%20Su.docx" \l "_ftn1" </w:instrText>
      </w:r>
      <w:r w:rsidRPr="00374C5A">
        <w:rPr>
          <w:rFonts w:ascii="Arial" w:eastAsia="Times New Roman" w:hAnsi="Arial" w:cs="Arial"/>
          <w:color w:val="666666"/>
          <w:spacing w:val="3"/>
          <w:sz w:val="24"/>
          <w:szCs w:val="24"/>
          <w:lang w:eastAsia="it-IT"/>
        </w:rPr>
        <w:fldChar w:fldCharType="separate"/>
      </w:r>
      <w:r w:rsidRPr="00374C5A">
        <w:rPr>
          <w:rFonts w:ascii="Arial" w:eastAsia="Times New Roman" w:hAnsi="Arial" w:cs="Arial"/>
          <w:color w:val="C5986E"/>
          <w:spacing w:val="3"/>
          <w:sz w:val="24"/>
          <w:szCs w:val="24"/>
          <w:u w:val="single"/>
          <w:lang w:eastAsia="it-IT"/>
        </w:rPr>
        <w:t>[1]</w:t>
      </w:r>
      <w:r w:rsidRPr="00374C5A">
        <w:rPr>
          <w:rFonts w:ascii="Arial" w:eastAsia="Times New Roman" w:hAnsi="Arial" w:cs="Arial"/>
          <w:color w:val="666666"/>
          <w:spacing w:val="3"/>
          <w:sz w:val="24"/>
          <w:szCs w:val="24"/>
          <w:lang w:eastAsia="it-IT"/>
        </w:rPr>
        <w:fldChar w:fldCharType="end"/>
      </w:r>
      <w:bookmarkEnd w:id="0"/>
      <w:r w:rsidRPr="00374C5A">
        <w:rPr>
          <w:rFonts w:ascii="Arial" w:eastAsia="Times New Roman" w:hAnsi="Arial" w:cs="Arial"/>
          <w:color w:val="666666"/>
          <w:spacing w:val="3"/>
          <w:sz w:val="24"/>
          <w:szCs w:val="24"/>
          <w:lang w:eastAsia="it-IT"/>
        </w:rPr>
        <w:t>. Nell'ipotesi considerata dall'art. 319-</w:t>
      </w:r>
      <w:r w:rsidRPr="00374C5A">
        <w:rPr>
          <w:rFonts w:ascii="Arial" w:eastAsia="Times New Roman" w:hAnsi="Arial" w:cs="Arial"/>
          <w:i/>
          <w:iCs/>
          <w:color w:val="666666"/>
          <w:spacing w:val="3"/>
          <w:sz w:val="24"/>
          <w:szCs w:val="24"/>
          <w:lang w:eastAsia="it-IT"/>
        </w:rPr>
        <w:t>quater</w:t>
      </w:r>
      <w:r w:rsidRPr="00374C5A">
        <w:rPr>
          <w:rFonts w:ascii="Arial" w:eastAsia="Times New Roman" w:hAnsi="Arial" w:cs="Arial"/>
          <w:color w:val="666666"/>
          <w:spacing w:val="3"/>
          <w:sz w:val="24"/>
          <w:szCs w:val="24"/>
          <w:lang w:eastAsia="it-IT"/>
        </w:rPr>
        <w:t> c.p. il privato non subisce dunque un'offesa a un bene di cui è titolare; concorre bensì nell'offesa al bene pubblico, e proprio per questo ne risponde penalmente.</w:t>
      </w:r>
    </w:p>
    <w:p w:rsidR="00374C5A" w:rsidRPr="00374C5A" w:rsidRDefault="00374C5A" w:rsidP="00374C5A">
      <w:pPr>
        <w:shd w:val="clear" w:color="auto" w:fill="FFFFFF"/>
        <w:spacing w:after="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color w:val="666666"/>
          <w:spacing w:val="3"/>
          <w:sz w:val="24"/>
          <w:szCs w:val="24"/>
          <w:lang w:eastAsia="it-IT"/>
        </w:rPr>
        <w:t>Il precipitato di questo riformato e inedito assetto normativo, che emerge dalla motivazione della sentenza in esame quale </w:t>
      </w:r>
      <w:r w:rsidRPr="00374C5A">
        <w:rPr>
          <w:rFonts w:ascii="Arial" w:eastAsia="Times New Roman" w:hAnsi="Arial" w:cs="Arial"/>
          <w:b/>
          <w:bCs/>
          <w:i/>
          <w:iCs/>
          <w:color w:val="666666"/>
          <w:spacing w:val="3"/>
          <w:sz w:val="24"/>
          <w:szCs w:val="24"/>
          <w:lang w:eastAsia="it-IT"/>
        </w:rPr>
        <w:t>una delle più rilevanti affermazioni sul piano della sistematica dei delitti contro la p.a.</w:t>
      </w:r>
      <w:r w:rsidRPr="00374C5A">
        <w:rPr>
          <w:rFonts w:ascii="Arial" w:eastAsia="Times New Roman" w:hAnsi="Arial" w:cs="Arial"/>
          <w:color w:val="666666"/>
          <w:spacing w:val="3"/>
          <w:sz w:val="24"/>
          <w:szCs w:val="24"/>
          <w:lang w:eastAsia="it-IT"/>
        </w:rPr>
        <w:t>, è che - conformemente alle indicazioni di una parte della dottrina - </w:t>
      </w:r>
      <w:r w:rsidRPr="00374C5A">
        <w:rPr>
          <w:rFonts w:ascii="Arial" w:eastAsia="Times New Roman" w:hAnsi="Arial" w:cs="Arial"/>
          <w:b/>
          <w:bCs/>
          <w:color w:val="666666"/>
          <w:spacing w:val="3"/>
          <w:sz w:val="24"/>
          <w:szCs w:val="24"/>
          <w:lang w:eastAsia="it-IT"/>
        </w:rPr>
        <w:t>la nuova induzione indebita </w:t>
      </w:r>
      <w:r w:rsidRPr="00374C5A">
        <w:rPr>
          <w:rFonts w:ascii="Arial" w:eastAsia="Times New Roman" w:hAnsi="Arial" w:cs="Arial"/>
          <w:b/>
          <w:bCs/>
          <w:i/>
          <w:iCs/>
          <w:color w:val="666666"/>
          <w:spacing w:val="3"/>
          <w:sz w:val="24"/>
          <w:szCs w:val="24"/>
          <w:lang w:eastAsia="it-IT"/>
        </w:rPr>
        <w:t>ex</w:t>
      </w:r>
      <w:r w:rsidRPr="00374C5A">
        <w:rPr>
          <w:rFonts w:ascii="Arial" w:eastAsia="Times New Roman" w:hAnsi="Arial" w:cs="Arial"/>
          <w:b/>
          <w:bCs/>
          <w:color w:val="666666"/>
          <w:spacing w:val="3"/>
          <w:sz w:val="24"/>
          <w:szCs w:val="24"/>
          <w:lang w:eastAsia="it-IT"/>
        </w:rPr>
        <w:t> art. 319-</w:t>
      </w:r>
      <w:r w:rsidRPr="00374C5A">
        <w:rPr>
          <w:rFonts w:ascii="Arial" w:eastAsia="Times New Roman" w:hAnsi="Arial" w:cs="Arial"/>
          <w:b/>
          <w:bCs/>
          <w:i/>
          <w:iCs/>
          <w:color w:val="666666"/>
          <w:spacing w:val="3"/>
          <w:sz w:val="24"/>
          <w:szCs w:val="24"/>
          <w:lang w:eastAsia="it-IT"/>
        </w:rPr>
        <w:t>quater</w:t>
      </w:r>
      <w:r w:rsidRPr="00374C5A">
        <w:rPr>
          <w:rFonts w:ascii="Arial" w:eastAsia="Times New Roman" w:hAnsi="Arial" w:cs="Arial"/>
          <w:b/>
          <w:bCs/>
          <w:color w:val="666666"/>
          <w:spacing w:val="3"/>
          <w:sz w:val="24"/>
          <w:szCs w:val="24"/>
          <w:lang w:eastAsia="it-IT"/>
        </w:rPr>
        <w:t> c.p. non rappresenta per le SU un'ipotesi minore di concussione</w:t>
      </w:r>
      <w:r w:rsidRPr="00374C5A">
        <w:rPr>
          <w:rFonts w:ascii="Arial" w:eastAsia="Times New Roman" w:hAnsi="Arial" w:cs="Arial"/>
          <w:color w:val="666666"/>
          <w:spacing w:val="3"/>
          <w:sz w:val="24"/>
          <w:szCs w:val="24"/>
          <w:lang w:eastAsia="it-IT"/>
        </w:rPr>
        <w:t> (come farebbe pensare la metafora dello 'sdoppiamento' della concussione stessa, che ha avuto una certa fortuna nell'immediatezza della riforma), gravitando bensì nell'</w:t>
      </w:r>
      <w:r w:rsidRPr="00374C5A">
        <w:rPr>
          <w:rFonts w:ascii="Arial" w:eastAsia="Times New Roman" w:hAnsi="Arial" w:cs="Arial"/>
          <w:b/>
          <w:bCs/>
          <w:color w:val="666666"/>
          <w:spacing w:val="3"/>
          <w:sz w:val="24"/>
          <w:szCs w:val="24"/>
          <w:lang w:eastAsia="it-IT"/>
        </w:rPr>
        <w:t>orbita della corruzione</w:t>
      </w:r>
      <w:r w:rsidRPr="00374C5A">
        <w:rPr>
          <w:rFonts w:ascii="Arial" w:eastAsia="Times New Roman" w:hAnsi="Arial" w:cs="Arial"/>
          <w:color w:val="666666"/>
          <w:spacing w:val="3"/>
          <w:sz w:val="24"/>
          <w:szCs w:val="24"/>
          <w:lang w:eastAsia="it-IT"/>
        </w:rPr>
        <w:t> - come conferma peraltro la collocazione topografica dell'art. 319-</w:t>
      </w:r>
      <w:r w:rsidRPr="00374C5A">
        <w:rPr>
          <w:rFonts w:ascii="Arial" w:eastAsia="Times New Roman" w:hAnsi="Arial" w:cs="Arial"/>
          <w:i/>
          <w:iCs/>
          <w:color w:val="666666"/>
          <w:spacing w:val="3"/>
          <w:sz w:val="24"/>
          <w:szCs w:val="24"/>
          <w:lang w:eastAsia="it-IT"/>
        </w:rPr>
        <w:t>quater</w:t>
      </w:r>
      <w:r w:rsidRPr="00374C5A">
        <w:rPr>
          <w:rFonts w:ascii="Arial" w:eastAsia="Times New Roman" w:hAnsi="Arial" w:cs="Arial"/>
          <w:color w:val="666666"/>
          <w:spacing w:val="3"/>
          <w:sz w:val="24"/>
          <w:szCs w:val="24"/>
          <w:lang w:eastAsia="it-IT"/>
        </w:rPr>
        <w:t> c.p. -, della quale condivide la "logica negoziale" di reato-contratto bilateralmente illecito</w:t>
      </w:r>
      <w:bookmarkStart w:id="1" w:name="_ftnref2"/>
      <w:r w:rsidRPr="00374C5A">
        <w:rPr>
          <w:rFonts w:ascii="Arial" w:eastAsia="Times New Roman" w:hAnsi="Arial" w:cs="Arial"/>
          <w:color w:val="666666"/>
          <w:spacing w:val="3"/>
          <w:sz w:val="24"/>
          <w:szCs w:val="24"/>
          <w:lang w:eastAsia="it-IT"/>
        </w:rPr>
        <w:fldChar w:fldCharType="begin"/>
      </w:r>
      <w:r w:rsidRPr="00374C5A">
        <w:rPr>
          <w:rFonts w:ascii="Arial" w:eastAsia="Times New Roman" w:hAnsi="Arial" w:cs="Arial"/>
          <w:color w:val="666666"/>
          <w:spacing w:val="3"/>
          <w:sz w:val="24"/>
          <w:szCs w:val="24"/>
          <w:lang w:eastAsia="it-IT"/>
        </w:rPr>
        <w:instrText xml:space="preserve"> HYPERLINK "file:///C:\\Users\\Liscidini\\AppData\\Local\\Microsoft\\Windows\\Temporary%20Internet%20Files\\Content.Outlook\\7568TGSV\\Schema%20della%20scheda%20Su.docx" \l "_ftn2" </w:instrText>
      </w:r>
      <w:r w:rsidRPr="00374C5A">
        <w:rPr>
          <w:rFonts w:ascii="Arial" w:eastAsia="Times New Roman" w:hAnsi="Arial" w:cs="Arial"/>
          <w:color w:val="666666"/>
          <w:spacing w:val="3"/>
          <w:sz w:val="24"/>
          <w:szCs w:val="24"/>
          <w:lang w:eastAsia="it-IT"/>
        </w:rPr>
        <w:fldChar w:fldCharType="separate"/>
      </w:r>
      <w:r w:rsidRPr="00374C5A">
        <w:rPr>
          <w:rFonts w:ascii="Arial" w:eastAsia="Times New Roman" w:hAnsi="Arial" w:cs="Arial"/>
          <w:color w:val="C5986E"/>
          <w:spacing w:val="3"/>
          <w:sz w:val="24"/>
          <w:szCs w:val="24"/>
          <w:u w:val="single"/>
          <w:lang w:eastAsia="it-IT"/>
        </w:rPr>
        <w:t>[2]</w:t>
      </w:r>
      <w:r w:rsidRPr="00374C5A">
        <w:rPr>
          <w:rFonts w:ascii="Arial" w:eastAsia="Times New Roman" w:hAnsi="Arial" w:cs="Arial"/>
          <w:color w:val="666666"/>
          <w:spacing w:val="3"/>
          <w:sz w:val="24"/>
          <w:szCs w:val="24"/>
          <w:lang w:eastAsia="it-IT"/>
        </w:rPr>
        <w:fldChar w:fldCharType="end"/>
      </w:r>
      <w:bookmarkEnd w:id="1"/>
      <w:r w:rsidRPr="00374C5A">
        <w:rPr>
          <w:rFonts w:ascii="Arial" w:eastAsia="Times New Roman" w:hAnsi="Arial" w:cs="Arial"/>
          <w:color w:val="666666"/>
          <w:spacing w:val="3"/>
          <w:sz w:val="24"/>
          <w:szCs w:val="24"/>
          <w:lang w:eastAsia="it-IT"/>
        </w:rPr>
        <w:t> (p. 38).</w:t>
      </w:r>
    </w:p>
    <w:p w:rsidR="00374C5A" w:rsidRPr="00374C5A" w:rsidRDefault="00374C5A" w:rsidP="00374C5A">
      <w:pPr>
        <w:shd w:val="clear" w:color="auto" w:fill="FFFFFF"/>
        <w:spacing w:after="15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color w:val="666666"/>
          <w:spacing w:val="3"/>
          <w:sz w:val="24"/>
          <w:szCs w:val="24"/>
          <w:lang w:eastAsia="it-IT"/>
        </w:rPr>
        <w:t> </w:t>
      </w:r>
    </w:p>
    <w:p w:rsidR="00374C5A" w:rsidRPr="00374C5A" w:rsidRDefault="00374C5A" w:rsidP="00374C5A">
      <w:pPr>
        <w:shd w:val="clear" w:color="auto" w:fill="FFFFFF"/>
        <w:spacing w:after="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b/>
          <w:bCs/>
          <w:color w:val="666666"/>
          <w:spacing w:val="3"/>
          <w:sz w:val="24"/>
          <w:szCs w:val="24"/>
          <w:lang w:eastAsia="it-IT"/>
        </w:rPr>
        <w:t>5. </w:t>
      </w:r>
      <w:r w:rsidRPr="00374C5A">
        <w:rPr>
          <w:rFonts w:ascii="Arial" w:eastAsia="Times New Roman" w:hAnsi="Arial" w:cs="Arial"/>
          <w:color w:val="666666"/>
          <w:spacing w:val="3"/>
          <w:sz w:val="24"/>
          <w:szCs w:val="24"/>
          <w:lang w:eastAsia="it-IT"/>
        </w:rPr>
        <w:t xml:space="preserve">Fatta questa premessa sull'inquadramento delle figure di reato in esame, che come vedremo si riflette sul complesso della motivazione, veniamo alla parte centrale della </w:t>
      </w:r>
      <w:r w:rsidRPr="00374C5A">
        <w:rPr>
          <w:rFonts w:ascii="Arial" w:eastAsia="Times New Roman" w:hAnsi="Arial" w:cs="Arial"/>
          <w:color w:val="666666"/>
          <w:spacing w:val="3"/>
          <w:sz w:val="24"/>
          <w:szCs w:val="24"/>
          <w:lang w:eastAsia="it-IT"/>
        </w:rPr>
        <w:lastRenderedPageBreak/>
        <w:t>stessa (pp. 21-40), dedicata per l'appunto al </w:t>
      </w:r>
      <w:r w:rsidRPr="00374C5A">
        <w:rPr>
          <w:rFonts w:ascii="Arial" w:eastAsia="Times New Roman" w:hAnsi="Arial" w:cs="Arial"/>
          <w:b/>
          <w:bCs/>
          <w:color w:val="666666"/>
          <w:spacing w:val="3"/>
          <w:sz w:val="24"/>
          <w:szCs w:val="24"/>
          <w:lang w:eastAsia="it-IT"/>
        </w:rPr>
        <w:t>problema, centrale, dei criteri discretivi tra concussione e induzione indebita</w:t>
      </w:r>
      <w:r w:rsidRPr="00374C5A">
        <w:rPr>
          <w:rFonts w:ascii="Arial" w:eastAsia="Times New Roman" w:hAnsi="Arial" w:cs="Arial"/>
          <w:color w:val="666666"/>
          <w:spacing w:val="3"/>
          <w:sz w:val="24"/>
          <w:szCs w:val="24"/>
          <w:lang w:eastAsia="it-IT"/>
        </w:rPr>
        <w:t>. Le SU si soffermano dapprima sull'esame degli </w:t>
      </w:r>
      <w:r w:rsidRPr="00374C5A">
        <w:rPr>
          <w:rFonts w:ascii="Arial" w:eastAsia="Times New Roman" w:hAnsi="Arial" w:cs="Arial"/>
          <w:b/>
          <w:bCs/>
          <w:i/>
          <w:iCs/>
          <w:color w:val="666666"/>
          <w:spacing w:val="3"/>
          <w:sz w:val="24"/>
          <w:szCs w:val="24"/>
          <w:lang w:eastAsia="it-IT"/>
        </w:rPr>
        <w:t>elementi comuni</w:t>
      </w:r>
      <w:r w:rsidRPr="00374C5A">
        <w:rPr>
          <w:rFonts w:ascii="Arial" w:eastAsia="Times New Roman" w:hAnsi="Arial" w:cs="Arial"/>
          <w:i/>
          <w:iCs/>
          <w:color w:val="666666"/>
          <w:spacing w:val="3"/>
          <w:sz w:val="24"/>
          <w:szCs w:val="24"/>
          <w:lang w:eastAsia="it-IT"/>
        </w:rPr>
        <w:t> </w:t>
      </w:r>
      <w:r w:rsidRPr="00374C5A">
        <w:rPr>
          <w:rFonts w:ascii="Arial" w:eastAsia="Times New Roman" w:hAnsi="Arial" w:cs="Arial"/>
          <w:color w:val="666666"/>
          <w:spacing w:val="3"/>
          <w:sz w:val="24"/>
          <w:szCs w:val="24"/>
          <w:lang w:eastAsia="it-IT"/>
        </w:rPr>
        <w:t>alle due fattispecie (pp. 22-24), per poi dedicare, come era naturale attendersi, ampio spazio alla trattazione degli</w:t>
      </w:r>
      <w:r w:rsidRPr="00374C5A">
        <w:rPr>
          <w:rFonts w:ascii="Arial" w:eastAsia="Times New Roman" w:hAnsi="Arial" w:cs="Arial"/>
          <w:b/>
          <w:bCs/>
          <w:i/>
          <w:iCs/>
          <w:color w:val="666666"/>
          <w:spacing w:val="3"/>
          <w:sz w:val="24"/>
          <w:szCs w:val="24"/>
          <w:lang w:eastAsia="it-IT"/>
        </w:rPr>
        <w:t> elementi differenziali</w:t>
      </w:r>
      <w:r w:rsidRPr="00374C5A">
        <w:rPr>
          <w:rFonts w:ascii="Arial" w:eastAsia="Times New Roman" w:hAnsi="Arial" w:cs="Arial"/>
          <w:color w:val="666666"/>
          <w:spacing w:val="3"/>
          <w:sz w:val="24"/>
          <w:szCs w:val="24"/>
          <w:lang w:eastAsia="it-IT"/>
        </w:rPr>
        <w:t> (pp. 24 s.).</w:t>
      </w:r>
    </w:p>
    <w:p w:rsidR="00374C5A" w:rsidRPr="00374C5A" w:rsidRDefault="00374C5A" w:rsidP="00374C5A">
      <w:pPr>
        <w:shd w:val="clear" w:color="auto" w:fill="FFFFFF"/>
        <w:spacing w:after="15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color w:val="666666"/>
          <w:spacing w:val="3"/>
          <w:sz w:val="24"/>
          <w:szCs w:val="24"/>
          <w:lang w:eastAsia="it-IT"/>
        </w:rPr>
        <w:t> </w:t>
      </w:r>
    </w:p>
    <w:p w:rsidR="00374C5A" w:rsidRPr="00374C5A" w:rsidRDefault="00374C5A" w:rsidP="00374C5A">
      <w:pPr>
        <w:shd w:val="clear" w:color="auto" w:fill="FFFFFF"/>
        <w:spacing w:after="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b/>
          <w:bCs/>
          <w:color w:val="666666"/>
          <w:spacing w:val="3"/>
          <w:sz w:val="24"/>
          <w:szCs w:val="24"/>
          <w:lang w:eastAsia="it-IT"/>
        </w:rPr>
        <w:t>5.1.</w:t>
      </w:r>
      <w:r w:rsidRPr="00374C5A">
        <w:rPr>
          <w:rFonts w:ascii="Arial" w:eastAsia="Times New Roman" w:hAnsi="Arial" w:cs="Arial"/>
          <w:color w:val="666666"/>
          <w:spacing w:val="3"/>
          <w:sz w:val="24"/>
          <w:szCs w:val="24"/>
          <w:lang w:eastAsia="it-IT"/>
        </w:rPr>
        <w:t> </w:t>
      </w:r>
      <w:r w:rsidRPr="00374C5A">
        <w:rPr>
          <w:rFonts w:ascii="Arial" w:eastAsia="Times New Roman" w:hAnsi="Arial" w:cs="Arial"/>
          <w:i/>
          <w:iCs/>
          <w:color w:val="666666"/>
          <w:spacing w:val="3"/>
          <w:sz w:val="24"/>
          <w:szCs w:val="24"/>
          <w:lang w:eastAsia="it-IT"/>
        </w:rPr>
        <w:t>Elementi comuni </w:t>
      </w:r>
      <w:r w:rsidRPr="00374C5A">
        <w:rPr>
          <w:rFonts w:ascii="Arial" w:eastAsia="Times New Roman" w:hAnsi="Arial" w:cs="Arial"/>
          <w:color w:val="666666"/>
          <w:spacing w:val="3"/>
          <w:sz w:val="24"/>
          <w:szCs w:val="24"/>
          <w:lang w:eastAsia="it-IT"/>
        </w:rPr>
        <w:t>alle due fattispecie sono gli eventi alternativi della dazione o promessa dell'indebito (p. 22), sui quali </w:t>
      </w:r>
      <w:r w:rsidRPr="00374C5A">
        <w:rPr>
          <w:rFonts w:ascii="Arial" w:eastAsia="Times New Roman" w:hAnsi="Arial" w:cs="Arial"/>
          <w:i/>
          <w:iCs/>
          <w:color w:val="666666"/>
          <w:spacing w:val="3"/>
          <w:sz w:val="24"/>
          <w:szCs w:val="24"/>
          <w:lang w:eastAsia="it-IT"/>
        </w:rPr>
        <w:t>nulla quaestio</w:t>
      </w:r>
      <w:r w:rsidRPr="00374C5A">
        <w:rPr>
          <w:rFonts w:ascii="Arial" w:eastAsia="Times New Roman" w:hAnsi="Arial" w:cs="Arial"/>
          <w:color w:val="666666"/>
          <w:spacing w:val="3"/>
          <w:sz w:val="24"/>
          <w:szCs w:val="24"/>
          <w:lang w:eastAsia="it-IT"/>
        </w:rPr>
        <w:t>, e l'</w:t>
      </w:r>
      <w:r w:rsidRPr="00374C5A">
        <w:rPr>
          <w:rFonts w:ascii="Arial" w:eastAsia="Times New Roman" w:hAnsi="Arial" w:cs="Arial"/>
          <w:b/>
          <w:bCs/>
          <w:color w:val="666666"/>
          <w:spacing w:val="3"/>
          <w:sz w:val="24"/>
          <w:szCs w:val="24"/>
          <w:lang w:eastAsia="it-IT"/>
        </w:rPr>
        <w:t>abuso della qualità o dei poteri dell'agente pubblico</w:t>
      </w:r>
      <w:r w:rsidRPr="00374C5A">
        <w:rPr>
          <w:rFonts w:ascii="Arial" w:eastAsia="Times New Roman" w:hAnsi="Arial" w:cs="Arial"/>
          <w:color w:val="666666"/>
          <w:spacing w:val="3"/>
          <w:sz w:val="24"/>
          <w:szCs w:val="24"/>
          <w:lang w:eastAsia="it-IT"/>
        </w:rPr>
        <w:t>, che le SU inquadrano non come un presupposto del reato ma come "un elemento essenziale della condotta di costrizione o di induzione, nel senso che costituisce il mezzo imprescindibile per ottenere la dazione o la promessa di denaro. D'altra parte, l'uso del gerundio - 'abusando' - conferma lo stretto nesso tra l'abuso e la condotta attraverso la quale esso si manifesta". L'abuso - sottolineando in particolare le SU - "</w:t>
      </w:r>
      <w:r w:rsidRPr="00374C5A">
        <w:rPr>
          <w:rFonts w:ascii="Arial" w:eastAsia="Times New Roman" w:hAnsi="Arial" w:cs="Arial"/>
          <w:b/>
          <w:bCs/>
          <w:color w:val="666666"/>
          <w:spacing w:val="3"/>
          <w:sz w:val="24"/>
          <w:szCs w:val="24"/>
          <w:lang w:eastAsia="it-IT"/>
        </w:rPr>
        <w:t>è lo strumento attraverso il quale l'agente pubblico innesca il processo causale</w:t>
      </w:r>
      <w:r w:rsidRPr="00374C5A">
        <w:rPr>
          <w:rFonts w:ascii="Arial" w:eastAsia="Times New Roman" w:hAnsi="Arial" w:cs="Arial"/>
          <w:color w:val="666666"/>
          <w:spacing w:val="3"/>
          <w:sz w:val="24"/>
          <w:szCs w:val="24"/>
          <w:lang w:eastAsia="it-IT"/>
        </w:rPr>
        <w:t> che conduce all'evento terminale: il conseguimento dell'indebita dazione o promessa". La condotta tipica, nelle fattispecie in esame, non si esaurisce dunque, rispettivamente, nella costrizione o nell'induzione: "abuso, da una parte, e costrizione o induzione, dall'altra parte...sono condotte che si integrano e si fondono tra loro. Fatta questa precisazione, le SU si preoccupano di chiarire il </w:t>
      </w:r>
      <w:r w:rsidRPr="00374C5A">
        <w:rPr>
          <w:rFonts w:ascii="Arial" w:eastAsia="Times New Roman" w:hAnsi="Arial" w:cs="Arial"/>
          <w:b/>
          <w:bCs/>
          <w:color w:val="666666"/>
          <w:spacing w:val="3"/>
          <w:sz w:val="24"/>
          <w:szCs w:val="24"/>
          <w:lang w:eastAsia="it-IT"/>
        </w:rPr>
        <w:t>significato del concetto di abuso di qualità/poteri</w:t>
      </w:r>
      <w:r w:rsidRPr="00374C5A">
        <w:rPr>
          <w:rFonts w:ascii="Arial" w:eastAsia="Times New Roman" w:hAnsi="Arial" w:cs="Arial"/>
          <w:color w:val="666666"/>
          <w:spacing w:val="3"/>
          <w:sz w:val="24"/>
          <w:szCs w:val="24"/>
          <w:lang w:eastAsia="it-IT"/>
        </w:rPr>
        <w:t> (p. 22 s.) che, conformemente alle indicazioni della richiamata dottrina, viene definito come strumentalizzazione di poteri e qualità per il perseguimento di fini illeciti; come deviazione dalla funzione tipica del diritto all'uso di poteri e qualità (sicché, precisano le SU a p. 24, è peraltro "riconducibile all'abuso di poteri anche l'esercizio strumentale di un'attività oggettivamente lecita e doverosa per ottenere un'indebita utilità"). </w:t>
      </w:r>
    </w:p>
    <w:p w:rsidR="00374C5A" w:rsidRPr="00374C5A" w:rsidRDefault="00374C5A" w:rsidP="00374C5A">
      <w:pPr>
        <w:shd w:val="clear" w:color="auto" w:fill="FFFFFF"/>
        <w:spacing w:after="15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color w:val="666666"/>
          <w:spacing w:val="3"/>
          <w:sz w:val="24"/>
          <w:szCs w:val="24"/>
          <w:lang w:eastAsia="it-IT"/>
        </w:rPr>
        <w:t> </w:t>
      </w:r>
    </w:p>
    <w:p w:rsidR="00374C5A" w:rsidRPr="00374C5A" w:rsidRDefault="00374C5A" w:rsidP="00374C5A">
      <w:pPr>
        <w:shd w:val="clear" w:color="auto" w:fill="FFFFFF"/>
        <w:spacing w:after="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b/>
          <w:bCs/>
          <w:color w:val="666666"/>
          <w:spacing w:val="3"/>
          <w:sz w:val="24"/>
          <w:szCs w:val="24"/>
          <w:lang w:eastAsia="it-IT"/>
        </w:rPr>
        <w:t>5.2.</w:t>
      </w:r>
      <w:r w:rsidRPr="00374C5A">
        <w:rPr>
          <w:rFonts w:ascii="Arial" w:eastAsia="Times New Roman" w:hAnsi="Arial" w:cs="Arial"/>
          <w:color w:val="666666"/>
          <w:spacing w:val="3"/>
          <w:sz w:val="24"/>
          <w:szCs w:val="24"/>
          <w:lang w:eastAsia="it-IT"/>
        </w:rPr>
        <w:t> Oltre ai soggetti attivi (la sola concussione è limitata al pubblico ufficiale), gli elementi differenziali delle due fattispecie in esame sono rappresentati, per l'appunto, dalle condotte di '</w:t>
      </w:r>
      <w:r w:rsidRPr="00374C5A">
        <w:rPr>
          <w:rFonts w:ascii="Arial" w:eastAsia="Times New Roman" w:hAnsi="Arial" w:cs="Arial"/>
          <w:b/>
          <w:bCs/>
          <w:color w:val="666666"/>
          <w:spacing w:val="3"/>
          <w:sz w:val="24"/>
          <w:szCs w:val="24"/>
          <w:lang w:eastAsia="it-IT"/>
        </w:rPr>
        <w:t>costrizione'</w:t>
      </w:r>
      <w:r w:rsidRPr="00374C5A">
        <w:rPr>
          <w:rFonts w:ascii="Arial" w:eastAsia="Times New Roman" w:hAnsi="Arial" w:cs="Arial"/>
          <w:color w:val="666666"/>
          <w:spacing w:val="3"/>
          <w:sz w:val="24"/>
          <w:szCs w:val="24"/>
          <w:lang w:eastAsia="it-IT"/>
        </w:rPr>
        <w:t> e '</w:t>
      </w:r>
      <w:r w:rsidRPr="00374C5A">
        <w:rPr>
          <w:rFonts w:ascii="Arial" w:eastAsia="Times New Roman" w:hAnsi="Arial" w:cs="Arial"/>
          <w:b/>
          <w:bCs/>
          <w:color w:val="666666"/>
          <w:spacing w:val="3"/>
          <w:sz w:val="24"/>
          <w:szCs w:val="24"/>
          <w:lang w:eastAsia="it-IT"/>
        </w:rPr>
        <w:t>induzione' </w:t>
      </w:r>
      <w:r w:rsidRPr="00374C5A">
        <w:rPr>
          <w:rFonts w:ascii="Arial" w:eastAsia="Times New Roman" w:hAnsi="Arial" w:cs="Arial"/>
          <w:color w:val="666666"/>
          <w:spacing w:val="3"/>
          <w:sz w:val="24"/>
          <w:szCs w:val="24"/>
          <w:lang w:eastAsia="it-IT"/>
        </w:rPr>
        <w:t>(p. 24 s.). Qui la sentenza entra nel "vero </w:t>
      </w:r>
      <w:r w:rsidRPr="00374C5A">
        <w:rPr>
          <w:rFonts w:ascii="Arial" w:eastAsia="Times New Roman" w:hAnsi="Arial" w:cs="Arial"/>
          <w:b/>
          <w:bCs/>
          <w:color w:val="666666"/>
          <w:spacing w:val="3"/>
          <w:sz w:val="24"/>
          <w:szCs w:val="24"/>
          <w:lang w:eastAsia="it-IT"/>
        </w:rPr>
        <w:t>cuore del problema</w:t>
      </w:r>
      <w:r w:rsidRPr="00374C5A">
        <w:rPr>
          <w:rFonts w:ascii="Arial" w:eastAsia="Times New Roman" w:hAnsi="Arial" w:cs="Arial"/>
          <w:color w:val="666666"/>
          <w:spacing w:val="3"/>
          <w:sz w:val="24"/>
          <w:szCs w:val="24"/>
          <w:lang w:eastAsia="it-IT"/>
        </w:rPr>
        <w:t>" (p. 25), che risiede per l'appunto nella individuazione della linea di confine tra le due condotte.</w:t>
      </w:r>
    </w:p>
    <w:p w:rsidR="00374C5A" w:rsidRPr="00374C5A" w:rsidRDefault="00374C5A" w:rsidP="00374C5A">
      <w:pPr>
        <w:shd w:val="clear" w:color="auto" w:fill="FFFFFF"/>
        <w:spacing w:after="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color w:val="666666"/>
          <w:spacing w:val="3"/>
          <w:sz w:val="24"/>
          <w:szCs w:val="24"/>
          <w:lang w:eastAsia="it-IT"/>
        </w:rPr>
        <w:t>La storia della concussione, osservano le SU, mostra come la </w:t>
      </w:r>
      <w:r w:rsidRPr="00374C5A">
        <w:rPr>
          <w:rFonts w:ascii="Arial" w:eastAsia="Times New Roman" w:hAnsi="Arial" w:cs="Arial"/>
          <w:b/>
          <w:bCs/>
          <w:color w:val="666666"/>
          <w:spacing w:val="3"/>
          <w:sz w:val="24"/>
          <w:szCs w:val="24"/>
          <w:lang w:eastAsia="it-IT"/>
        </w:rPr>
        <w:t>costrizione</w:t>
      </w:r>
      <w:r w:rsidRPr="00374C5A">
        <w:rPr>
          <w:rFonts w:ascii="Arial" w:eastAsia="Times New Roman" w:hAnsi="Arial" w:cs="Arial"/>
          <w:color w:val="666666"/>
          <w:spacing w:val="3"/>
          <w:sz w:val="24"/>
          <w:szCs w:val="24"/>
          <w:lang w:eastAsia="it-IT"/>
        </w:rPr>
        <w:t> sia da sempre associata alla </w:t>
      </w:r>
      <w:r w:rsidRPr="00374C5A">
        <w:rPr>
          <w:rFonts w:ascii="Arial" w:eastAsia="Times New Roman" w:hAnsi="Arial" w:cs="Arial"/>
          <w:b/>
          <w:bCs/>
          <w:color w:val="666666"/>
          <w:spacing w:val="3"/>
          <w:sz w:val="24"/>
          <w:szCs w:val="24"/>
          <w:lang w:eastAsia="it-IT"/>
        </w:rPr>
        <w:t>violenza fisica o morale</w:t>
      </w:r>
      <w:r w:rsidRPr="00374C5A">
        <w:rPr>
          <w:rFonts w:ascii="Arial" w:eastAsia="Times New Roman" w:hAnsi="Arial" w:cs="Arial"/>
          <w:color w:val="666666"/>
          <w:spacing w:val="3"/>
          <w:sz w:val="24"/>
          <w:szCs w:val="24"/>
          <w:lang w:eastAsia="it-IT"/>
        </w:rPr>
        <w:t>, mentre l'induzione, almeno alle origini, viene in rilievo come induzione in errore, cioè come conseguenza di un inganno. E' così precisamente nel codice penale del 1889, che accanto alla tradizionale figura della concussione costrittiva affiancava un'ipotesi di concussione induttiva (l'</w:t>
      </w:r>
      <w:proofErr w:type="spellStart"/>
      <w:r w:rsidRPr="00374C5A">
        <w:rPr>
          <w:rFonts w:ascii="Arial" w:eastAsia="Times New Roman" w:hAnsi="Arial" w:cs="Arial"/>
          <w:color w:val="666666"/>
          <w:spacing w:val="3"/>
          <w:sz w:val="24"/>
          <w:szCs w:val="24"/>
          <w:lang w:eastAsia="it-IT"/>
        </w:rPr>
        <w:t>i</w:t>
      </w:r>
      <w:r w:rsidRPr="00374C5A">
        <w:rPr>
          <w:rFonts w:ascii="Arial" w:eastAsia="Times New Roman" w:hAnsi="Arial" w:cs="Arial"/>
          <w:i/>
          <w:iCs/>
          <w:color w:val="666666"/>
          <w:spacing w:val="3"/>
          <w:sz w:val="24"/>
          <w:szCs w:val="24"/>
          <w:lang w:eastAsia="it-IT"/>
        </w:rPr>
        <w:t>niuria</w:t>
      </w:r>
      <w:proofErr w:type="spellEnd"/>
      <w:r w:rsidRPr="00374C5A">
        <w:rPr>
          <w:rFonts w:ascii="Arial" w:eastAsia="Times New Roman" w:hAnsi="Arial" w:cs="Arial"/>
          <w:color w:val="666666"/>
          <w:spacing w:val="3"/>
          <w:sz w:val="24"/>
          <w:szCs w:val="24"/>
          <w:lang w:eastAsia="it-IT"/>
        </w:rPr>
        <w:t> poteva dunque essere realizzata secondo le due classiche modalità: </w:t>
      </w:r>
      <w:r w:rsidRPr="00374C5A">
        <w:rPr>
          <w:rFonts w:ascii="Arial" w:eastAsia="Times New Roman" w:hAnsi="Arial" w:cs="Arial"/>
          <w:i/>
          <w:iCs/>
          <w:color w:val="666666"/>
          <w:spacing w:val="3"/>
          <w:sz w:val="24"/>
          <w:szCs w:val="24"/>
          <w:lang w:eastAsia="it-IT"/>
        </w:rPr>
        <w:t xml:space="preserve">aut vi aut </w:t>
      </w:r>
      <w:proofErr w:type="spellStart"/>
      <w:r w:rsidRPr="00374C5A">
        <w:rPr>
          <w:rFonts w:ascii="Arial" w:eastAsia="Times New Roman" w:hAnsi="Arial" w:cs="Arial"/>
          <w:i/>
          <w:iCs/>
          <w:color w:val="666666"/>
          <w:spacing w:val="3"/>
          <w:sz w:val="24"/>
          <w:szCs w:val="24"/>
          <w:lang w:eastAsia="it-IT"/>
        </w:rPr>
        <w:t>fraude</w:t>
      </w:r>
      <w:proofErr w:type="spellEnd"/>
      <w:r w:rsidRPr="00374C5A">
        <w:rPr>
          <w:rFonts w:ascii="Arial" w:eastAsia="Times New Roman" w:hAnsi="Arial" w:cs="Arial"/>
          <w:color w:val="666666"/>
          <w:spacing w:val="3"/>
          <w:sz w:val="24"/>
          <w:szCs w:val="24"/>
          <w:lang w:eastAsia="it-IT"/>
        </w:rPr>
        <w:t xml:space="preserve">). Con il codice penale del 1930 le due ipotesi </w:t>
      </w:r>
      <w:proofErr w:type="spellStart"/>
      <w:r w:rsidRPr="00374C5A">
        <w:rPr>
          <w:rFonts w:ascii="Arial" w:eastAsia="Times New Roman" w:hAnsi="Arial" w:cs="Arial"/>
          <w:color w:val="666666"/>
          <w:spacing w:val="3"/>
          <w:sz w:val="24"/>
          <w:szCs w:val="24"/>
          <w:lang w:eastAsia="it-IT"/>
        </w:rPr>
        <w:t>concussive</w:t>
      </w:r>
      <w:proofErr w:type="spellEnd"/>
      <w:r w:rsidRPr="00374C5A">
        <w:rPr>
          <w:rFonts w:ascii="Arial" w:eastAsia="Times New Roman" w:hAnsi="Arial" w:cs="Arial"/>
          <w:color w:val="666666"/>
          <w:spacing w:val="3"/>
          <w:sz w:val="24"/>
          <w:szCs w:val="24"/>
          <w:lang w:eastAsia="it-IT"/>
        </w:rPr>
        <w:t xml:space="preserve"> vengono unificate onde parificarle </w:t>
      </w:r>
      <w:proofErr w:type="spellStart"/>
      <w:r w:rsidRPr="00374C5A">
        <w:rPr>
          <w:rFonts w:ascii="Arial" w:eastAsia="Times New Roman" w:hAnsi="Arial" w:cs="Arial"/>
          <w:i/>
          <w:iCs/>
          <w:color w:val="666666"/>
          <w:spacing w:val="3"/>
          <w:sz w:val="24"/>
          <w:szCs w:val="24"/>
          <w:lang w:eastAsia="it-IT"/>
        </w:rPr>
        <w:t>quoad</w:t>
      </w:r>
      <w:proofErr w:type="spellEnd"/>
      <w:r w:rsidRPr="00374C5A">
        <w:rPr>
          <w:rFonts w:ascii="Arial" w:eastAsia="Times New Roman" w:hAnsi="Arial" w:cs="Arial"/>
          <w:i/>
          <w:iCs/>
          <w:color w:val="666666"/>
          <w:spacing w:val="3"/>
          <w:sz w:val="24"/>
          <w:szCs w:val="24"/>
          <w:lang w:eastAsia="it-IT"/>
        </w:rPr>
        <w:t xml:space="preserve"> </w:t>
      </w:r>
      <w:proofErr w:type="spellStart"/>
      <w:r w:rsidRPr="00374C5A">
        <w:rPr>
          <w:rFonts w:ascii="Arial" w:eastAsia="Times New Roman" w:hAnsi="Arial" w:cs="Arial"/>
          <w:i/>
          <w:iCs/>
          <w:color w:val="666666"/>
          <w:spacing w:val="3"/>
          <w:sz w:val="24"/>
          <w:szCs w:val="24"/>
          <w:lang w:eastAsia="it-IT"/>
        </w:rPr>
        <w:t>poenam</w:t>
      </w:r>
      <w:proofErr w:type="spellEnd"/>
      <w:r w:rsidRPr="00374C5A">
        <w:rPr>
          <w:rFonts w:ascii="Arial" w:eastAsia="Times New Roman" w:hAnsi="Arial" w:cs="Arial"/>
          <w:color w:val="666666"/>
          <w:spacing w:val="3"/>
          <w:sz w:val="24"/>
          <w:szCs w:val="24"/>
          <w:lang w:eastAsia="it-IT"/>
        </w:rPr>
        <w:t>. Con il tempo, tuttavia, - notano le SU - "si smarriscono le radici del concetto di </w:t>
      </w:r>
      <w:r w:rsidRPr="00374C5A">
        <w:rPr>
          <w:rFonts w:ascii="Arial" w:eastAsia="Times New Roman" w:hAnsi="Arial" w:cs="Arial"/>
          <w:b/>
          <w:bCs/>
          <w:color w:val="666666"/>
          <w:spacing w:val="3"/>
          <w:sz w:val="24"/>
          <w:szCs w:val="24"/>
          <w:lang w:eastAsia="it-IT"/>
        </w:rPr>
        <w:t>induzione-inganno</w:t>
      </w:r>
      <w:r w:rsidRPr="00374C5A">
        <w:rPr>
          <w:rFonts w:ascii="Arial" w:eastAsia="Times New Roman" w:hAnsi="Arial" w:cs="Arial"/>
          <w:color w:val="666666"/>
          <w:spacing w:val="3"/>
          <w:sz w:val="24"/>
          <w:szCs w:val="24"/>
          <w:lang w:eastAsia="it-IT"/>
        </w:rPr>
        <w:t>" (p. 25) e si fa strada nel diritto vivente l'idea - espressa nel primo degli orientamenti giurisprudenziali sopra richiamati - della </w:t>
      </w:r>
      <w:r w:rsidRPr="00374C5A">
        <w:rPr>
          <w:rFonts w:ascii="Arial" w:eastAsia="Times New Roman" w:hAnsi="Arial" w:cs="Arial"/>
          <w:b/>
          <w:bCs/>
          <w:color w:val="666666"/>
          <w:spacing w:val="3"/>
          <w:sz w:val="24"/>
          <w:szCs w:val="24"/>
          <w:lang w:eastAsia="it-IT"/>
        </w:rPr>
        <w:t>induzione come "minore quantità di pressione" psichica</w:t>
      </w:r>
      <w:r w:rsidRPr="00374C5A">
        <w:rPr>
          <w:rFonts w:ascii="Arial" w:eastAsia="Times New Roman" w:hAnsi="Arial" w:cs="Arial"/>
          <w:color w:val="666666"/>
          <w:spacing w:val="3"/>
          <w:sz w:val="24"/>
          <w:szCs w:val="24"/>
          <w:lang w:eastAsia="it-IT"/>
        </w:rPr>
        <w:t>. In particolare, se costretto, il concusso </w:t>
      </w:r>
      <w:proofErr w:type="spellStart"/>
      <w:r w:rsidRPr="00374C5A">
        <w:rPr>
          <w:rFonts w:ascii="Arial" w:eastAsia="Times New Roman" w:hAnsi="Arial" w:cs="Arial"/>
          <w:i/>
          <w:iCs/>
          <w:color w:val="666666"/>
          <w:spacing w:val="3"/>
          <w:sz w:val="24"/>
          <w:szCs w:val="24"/>
          <w:lang w:eastAsia="it-IT"/>
        </w:rPr>
        <w:t>voluit</w:t>
      </w:r>
      <w:proofErr w:type="spellEnd"/>
      <w:r w:rsidRPr="00374C5A">
        <w:rPr>
          <w:rFonts w:ascii="Arial" w:eastAsia="Times New Roman" w:hAnsi="Arial" w:cs="Arial"/>
          <w:i/>
          <w:iCs/>
          <w:color w:val="666666"/>
          <w:spacing w:val="3"/>
          <w:sz w:val="24"/>
          <w:szCs w:val="24"/>
          <w:lang w:eastAsia="it-IT"/>
        </w:rPr>
        <w:t xml:space="preserve"> </w:t>
      </w:r>
      <w:proofErr w:type="spellStart"/>
      <w:r w:rsidRPr="00374C5A">
        <w:rPr>
          <w:rFonts w:ascii="Arial" w:eastAsia="Times New Roman" w:hAnsi="Arial" w:cs="Arial"/>
          <w:i/>
          <w:iCs/>
          <w:color w:val="666666"/>
          <w:spacing w:val="3"/>
          <w:sz w:val="24"/>
          <w:szCs w:val="24"/>
          <w:lang w:eastAsia="it-IT"/>
        </w:rPr>
        <w:t>quia</w:t>
      </w:r>
      <w:proofErr w:type="spellEnd"/>
      <w:r w:rsidRPr="00374C5A">
        <w:rPr>
          <w:rFonts w:ascii="Arial" w:eastAsia="Times New Roman" w:hAnsi="Arial" w:cs="Arial"/>
          <w:i/>
          <w:iCs/>
          <w:color w:val="666666"/>
          <w:spacing w:val="3"/>
          <w:sz w:val="24"/>
          <w:szCs w:val="24"/>
          <w:lang w:eastAsia="it-IT"/>
        </w:rPr>
        <w:t xml:space="preserve"> </w:t>
      </w:r>
      <w:proofErr w:type="spellStart"/>
      <w:r w:rsidRPr="00374C5A">
        <w:rPr>
          <w:rFonts w:ascii="Arial" w:eastAsia="Times New Roman" w:hAnsi="Arial" w:cs="Arial"/>
          <w:i/>
          <w:iCs/>
          <w:color w:val="666666"/>
          <w:spacing w:val="3"/>
          <w:sz w:val="24"/>
          <w:szCs w:val="24"/>
          <w:lang w:eastAsia="it-IT"/>
        </w:rPr>
        <w:t>coactus</w:t>
      </w:r>
      <w:proofErr w:type="spellEnd"/>
      <w:r w:rsidRPr="00374C5A">
        <w:rPr>
          <w:rFonts w:ascii="Arial" w:eastAsia="Times New Roman" w:hAnsi="Arial" w:cs="Arial"/>
          <w:color w:val="666666"/>
          <w:spacing w:val="3"/>
          <w:sz w:val="24"/>
          <w:szCs w:val="24"/>
          <w:lang w:eastAsia="it-IT"/>
        </w:rPr>
        <w:t xml:space="preserve">; se indotto, </w:t>
      </w:r>
      <w:proofErr w:type="spellStart"/>
      <w:r w:rsidRPr="00374C5A">
        <w:rPr>
          <w:rFonts w:ascii="Arial" w:eastAsia="Times New Roman" w:hAnsi="Arial" w:cs="Arial"/>
          <w:color w:val="666666"/>
          <w:spacing w:val="3"/>
          <w:sz w:val="24"/>
          <w:szCs w:val="24"/>
          <w:lang w:eastAsia="it-IT"/>
        </w:rPr>
        <w:t>inevece</w:t>
      </w:r>
      <w:proofErr w:type="spellEnd"/>
      <w:r w:rsidRPr="00374C5A">
        <w:rPr>
          <w:rFonts w:ascii="Arial" w:eastAsia="Times New Roman" w:hAnsi="Arial" w:cs="Arial"/>
          <w:color w:val="666666"/>
          <w:spacing w:val="3"/>
          <w:sz w:val="24"/>
          <w:szCs w:val="24"/>
          <w:lang w:eastAsia="it-IT"/>
        </w:rPr>
        <w:t>,</w:t>
      </w:r>
      <w:r w:rsidRPr="00374C5A">
        <w:rPr>
          <w:rFonts w:ascii="Arial" w:eastAsia="Times New Roman" w:hAnsi="Arial" w:cs="Arial"/>
          <w:i/>
          <w:iCs/>
          <w:color w:val="666666"/>
          <w:spacing w:val="3"/>
          <w:sz w:val="24"/>
          <w:szCs w:val="24"/>
          <w:lang w:eastAsia="it-IT"/>
        </w:rPr>
        <w:t> </w:t>
      </w:r>
      <w:proofErr w:type="spellStart"/>
      <w:r w:rsidRPr="00374C5A">
        <w:rPr>
          <w:rFonts w:ascii="Arial" w:eastAsia="Times New Roman" w:hAnsi="Arial" w:cs="Arial"/>
          <w:i/>
          <w:iCs/>
          <w:color w:val="666666"/>
          <w:spacing w:val="3"/>
          <w:sz w:val="24"/>
          <w:szCs w:val="24"/>
          <w:lang w:eastAsia="it-IT"/>
        </w:rPr>
        <w:t>tamen</w:t>
      </w:r>
      <w:proofErr w:type="spellEnd"/>
      <w:r w:rsidRPr="00374C5A">
        <w:rPr>
          <w:rFonts w:ascii="Arial" w:eastAsia="Times New Roman" w:hAnsi="Arial" w:cs="Arial"/>
          <w:i/>
          <w:iCs/>
          <w:color w:val="666666"/>
          <w:spacing w:val="3"/>
          <w:sz w:val="24"/>
          <w:szCs w:val="24"/>
          <w:lang w:eastAsia="it-IT"/>
        </w:rPr>
        <w:t xml:space="preserve"> </w:t>
      </w:r>
      <w:proofErr w:type="spellStart"/>
      <w:r w:rsidRPr="00374C5A">
        <w:rPr>
          <w:rFonts w:ascii="Arial" w:eastAsia="Times New Roman" w:hAnsi="Arial" w:cs="Arial"/>
          <w:i/>
          <w:iCs/>
          <w:color w:val="666666"/>
          <w:spacing w:val="3"/>
          <w:sz w:val="24"/>
          <w:szCs w:val="24"/>
          <w:lang w:eastAsia="it-IT"/>
        </w:rPr>
        <w:t>coactus</w:t>
      </w:r>
      <w:proofErr w:type="spellEnd"/>
      <w:r w:rsidRPr="00374C5A">
        <w:rPr>
          <w:rFonts w:ascii="Arial" w:eastAsia="Times New Roman" w:hAnsi="Arial" w:cs="Arial"/>
          <w:i/>
          <w:iCs/>
          <w:color w:val="666666"/>
          <w:spacing w:val="3"/>
          <w:sz w:val="24"/>
          <w:szCs w:val="24"/>
          <w:lang w:eastAsia="it-IT"/>
        </w:rPr>
        <w:t xml:space="preserve"> </w:t>
      </w:r>
      <w:proofErr w:type="spellStart"/>
      <w:r w:rsidRPr="00374C5A">
        <w:rPr>
          <w:rFonts w:ascii="Arial" w:eastAsia="Times New Roman" w:hAnsi="Arial" w:cs="Arial"/>
          <w:i/>
          <w:iCs/>
          <w:color w:val="666666"/>
          <w:spacing w:val="3"/>
          <w:sz w:val="24"/>
          <w:szCs w:val="24"/>
          <w:lang w:eastAsia="it-IT"/>
        </w:rPr>
        <w:t>voluit</w:t>
      </w:r>
      <w:proofErr w:type="spellEnd"/>
      <w:r w:rsidRPr="00374C5A">
        <w:rPr>
          <w:rFonts w:ascii="Arial" w:eastAsia="Times New Roman" w:hAnsi="Arial" w:cs="Arial"/>
          <w:color w:val="666666"/>
          <w:spacing w:val="3"/>
          <w:sz w:val="24"/>
          <w:szCs w:val="24"/>
          <w:lang w:eastAsia="it-IT"/>
        </w:rPr>
        <w:t> (p. 26).</w:t>
      </w:r>
    </w:p>
    <w:p w:rsidR="00374C5A" w:rsidRPr="00374C5A" w:rsidRDefault="00374C5A" w:rsidP="00374C5A">
      <w:pPr>
        <w:shd w:val="clear" w:color="auto" w:fill="FFFFFF"/>
        <w:spacing w:after="15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color w:val="666666"/>
          <w:spacing w:val="3"/>
          <w:sz w:val="24"/>
          <w:szCs w:val="24"/>
          <w:lang w:eastAsia="it-IT"/>
        </w:rPr>
        <w:lastRenderedPageBreak/>
        <w:t>Nel contesto di una fattispecie a condotte alternative, parificate sotto il profilo sanzionatorio, il criterio in questione aveva peraltro valenza per lo più teorica o limitata ai fini della commisurazione della pena (p. 27). I vecchi approdi sulla distinzione tra costrizione e induzione (condotte spesso contestate cumulativamente e in modo indistinto nella prassi) mostrano oggi tutti i loro limiti e non sono idonei, secondo le SU, a tracciare il confine tra le fattispecie delittuose di cui agli artt. 317 e 319-quater c.p., ben diverse per tre fondamentali aspetti:</w:t>
      </w:r>
    </w:p>
    <w:p w:rsidR="00374C5A" w:rsidRPr="00374C5A" w:rsidRDefault="00374C5A" w:rsidP="00374C5A">
      <w:pPr>
        <w:shd w:val="clear" w:color="auto" w:fill="FFFFFF"/>
        <w:spacing w:after="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i/>
          <w:iCs/>
          <w:color w:val="666666"/>
          <w:spacing w:val="3"/>
          <w:sz w:val="24"/>
          <w:szCs w:val="24"/>
          <w:lang w:eastAsia="it-IT"/>
        </w:rPr>
        <w:t>a)</w:t>
      </w:r>
      <w:r w:rsidRPr="00374C5A">
        <w:rPr>
          <w:rFonts w:ascii="Arial" w:eastAsia="Times New Roman" w:hAnsi="Arial" w:cs="Arial"/>
          <w:color w:val="666666"/>
          <w:spacing w:val="3"/>
          <w:sz w:val="24"/>
          <w:szCs w:val="24"/>
          <w:lang w:eastAsia="it-IT"/>
        </w:rPr>
        <w:t> il diverso ruolo del privato (vittima/correo);</w:t>
      </w:r>
    </w:p>
    <w:p w:rsidR="00374C5A" w:rsidRPr="00374C5A" w:rsidRDefault="00374C5A" w:rsidP="00374C5A">
      <w:pPr>
        <w:shd w:val="clear" w:color="auto" w:fill="FFFFFF"/>
        <w:spacing w:after="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i/>
          <w:iCs/>
          <w:color w:val="666666"/>
          <w:spacing w:val="3"/>
          <w:sz w:val="24"/>
          <w:szCs w:val="24"/>
          <w:lang w:eastAsia="it-IT"/>
        </w:rPr>
        <w:t>b) </w:t>
      </w:r>
      <w:r w:rsidRPr="00374C5A">
        <w:rPr>
          <w:rFonts w:ascii="Arial" w:eastAsia="Times New Roman" w:hAnsi="Arial" w:cs="Arial"/>
          <w:color w:val="666666"/>
          <w:spacing w:val="3"/>
          <w:sz w:val="24"/>
          <w:szCs w:val="24"/>
          <w:lang w:eastAsia="it-IT"/>
        </w:rPr>
        <w:t>il trattamento sanzionatorio dell'agente pubblico (ben più grave nel caso della concussione);</w:t>
      </w:r>
    </w:p>
    <w:p w:rsidR="00374C5A" w:rsidRPr="00374C5A" w:rsidRDefault="00374C5A" w:rsidP="00374C5A">
      <w:pPr>
        <w:shd w:val="clear" w:color="auto" w:fill="FFFFFF"/>
        <w:spacing w:after="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i/>
          <w:iCs/>
          <w:color w:val="666666"/>
          <w:spacing w:val="3"/>
          <w:sz w:val="24"/>
          <w:szCs w:val="24"/>
          <w:lang w:eastAsia="it-IT"/>
        </w:rPr>
        <w:t>c)</w:t>
      </w:r>
      <w:r w:rsidRPr="00374C5A">
        <w:rPr>
          <w:rFonts w:ascii="Arial" w:eastAsia="Times New Roman" w:hAnsi="Arial" w:cs="Arial"/>
          <w:color w:val="666666"/>
          <w:spacing w:val="3"/>
          <w:sz w:val="24"/>
          <w:szCs w:val="24"/>
          <w:lang w:eastAsia="it-IT"/>
        </w:rPr>
        <w:t xml:space="preserve"> i beni giuridici diversi: solo la concussione è reato </w:t>
      </w:r>
      <w:proofErr w:type="spellStart"/>
      <w:r w:rsidRPr="00374C5A">
        <w:rPr>
          <w:rFonts w:ascii="Arial" w:eastAsia="Times New Roman" w:hAnsi="Arial" w:cs="Arial"/>
          <w:color w:val="666666"/>
          <w:spacing w:val="3"/>
          <w:sz w:val="24"/>
          <w:szCs w:val="24"/>
          <w:lang w:eastAsia="it-IT"/>
        </w:rPr>
        <w:t>plurioffensivo</w:t>
      </w:r>
      <w:proofErr w:type="spellEnd"/>
      <w:r w:rsidRPr="00374C5A">
        <w:rPr>
          <w:rFonts w:ascii="Arial" w:eastAsia="Times New Roman" w:hAnsi="Arial" w:cs="Arial"/>
          <w:color w:val="666666"/>
          <w:spacing w:val="3"/>
          <w:sz w:val="24"/>
          <w:szCs w:val="24"/>
          <w:lang w:eastAsia="it-IT"/>
        </w:rPr>
        <w:t xml:space="preserve"> che, accanto a interessi pubblicistici, presidia interessi individuali facenti capo al concusso-vittima (p. 27).</w:t>
      </w:r>
    </w:p>
    <w:p w:rsidR="00374C5A" w:rsidRPr="00374C5A" w:rsidRDefault="00374C5A" w:rsidP="00374C5A">
      <w:pPr>
        <w:shd w:val="clear" w:color="auto" w:fill="FFFFFF"/>
        <w:spacing w:after="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color w:val="666666"/>
          <w:spacing w:val="3"/>
          <w:sz w:val="24"/>
          <w:szCs w:val="24"/>
          <w:lang w:eastAsia="it-IT"/>
        </w:rPr>
        <w:t>Operando un significativo mutamento giurisprudenziale, le SU tornano pertanto a ribadire la </w:t>
      </w:r>
      <w:r w:rsidRPr="00374C5A">
        <w:rPr>
          <w:rFonts w:ascii="Arial" w:eastAsia="Times New Roman" w:hAnsi="Arial" w:cs="Arial"/>
          <w:b/>
          <w:bCs/>
          <w:color w:val="666666"/>
          <w:spacing w:val="3"/>
          <w:sz w:val="24"/>
          <w:szCs w:val="24"/>
          <w:lang w:eastAsia="it-IT"/>
        </w:rPr>
        <w:t>necessità di individuare un criterio discretivo "più affidabile ed oggettivo" di quello tradizionale, imperniato sulla maggiore o minore intensità della pressione psichica</w:t>
      </w:r>
      <w:r w:rsidRPr="00374C5A">
        <w:rPr>
          <w:rFonts w:ascii="Arial" w:eastAsia="Times New Roman" w:hAnsi="Arial" w:cs="Arial"/>
          <w:color w:val="666666"/>
          <w:spacing w:val="3"/>
          <w:sz w:val="24"/>
          <w:szCs w:val="24"/>
          <w:lang w:eastAsia="it-IT"/>
        </w:rPr>
        <w:t> (p. 28).</w:t>
      </w:r>
    </w:p>
    <w:p w:rsidR="00374C5A" w:rsidRPr="00374C5A" w:rsidRDefault="00374C5A" w:rsidP="00374C5A">
      <w:pPr>
        <w:shd w:val="clear" w:color="auto" w:fill="FFFFFF"/>
        <w:spacing w:after="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b/>
          <w:bCs/>
          <w:color w:val="666666"/>
          <w:spacing w:val="3"/>
          <w:sz w:val="24"/>
          <w:szCs w:val="24"/>
          <w:lang w:eastAsia="it-IT"/>
        </w:rPr>
        <w:t> </w:t>
      </w:r>
    </w:p>
    <w:p w:rsidR="00374C5A" w:rsidRPr="00374C5A" w:rsidRDefault="00374C5A" w:rsidP="00374C5A">
      <w:pPr>
        <w:shd w:val="clear" w:color="auto" w:fill="FFFFFF"/>
        <w:spacing w:after="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b/>
          <w:bCs/>
          <w:color w:val="666666"/>
          <w:spacing w:val="3"/>
          <w:sz w:val="24"/>
          <w:szCs w:val="24"/>
          <w:lang w:eastAsia="it-IT"/>
        </w:rPr>
        <w:t>6.  </w:t>
      </w:r>
      <w:r w:rsidRPr="00374C5A">
        <w:rPr>
          <w:rFonts w:ascii="Arial" w:eastAsia="Times New Roman" w:hAnsi="Arial" w:cs="Arial"/>
          <w:color w:val="666666"/>
          <w:spacing w:val="3"/>
          <w:sz w:val="24"/>
          <w:szCs w:val="24"/>
          <w:lang w:eastAsia="it-IT"/>
        </w:rPr>
        <w:t>Nella ricerca di un simile criterio differenziale le SU - che muovono dall'esame del concetto di '</w:t>
      </w:r>
      <w:r w:rsidRPr="00374C5A">
        <w:rPr>
          <w:rFonts w:ascii="Arial" w:eastAsia="Times New Roman" w:hAnsi="Arial" w:cs="Arial"/>
          <w:b/>
          <w:bCs/>
          <w:color w:val="666666"/>
          <w:spacing w:val="3"/>
          <w:sz w:val="24"/>
          <w:szCs w:val="24"/>
          <w:lang w:eastAsia="it-IT"/>
        </w:rPr>
        <w:t>costrizione'</w:t>
      </w:r>
      <w:r w:rsidRPr="00374C5A">
        <w:rPr>
          <w:rFonts w:ascii="Arial" w:eastAsia="Times New Roman" w:hAnsi="Arial" w:cs="Arial"/>
          <w:color w:val="666666"/>
          <w:spacing w:val="3"/>
          <w:sz w:val="24"/>
          <w:szCs w:val="24"/>
          <w:lang w:eastAsia="it-IT"/>
        </w:rPr>
        <w:t> - seguono la strada aperta da </w:t>
      </w:r>
      <w:r w:rsidRPr="00374C5A">
        <w:rPr>
          <w:rFonts w:ascii="Arial" w:eastAsia="Times New Roman" w:hAnsi="Arial" w:cs="Arial"/>
          <w:b/>
          <w:bCs/>
          <w:color w:val="666666"/>
          <w:spacing w:val="3"/>
          <w:sz w:val="24"/>
          <w:szCs w:val="24"/>
          <w:lang w:eastAsia="it-IT"/>
        </w:rPr>
        <w:t xml:space="preserve">un'interpretazione conforme al principio di </w:t>
      </w:r>
      <w:proofErr w:type="spellStart"/>
      <w:r w:rsidRPr="00374C5A">
        <w:rPr>
          <w:rFonts w:ascii="Arial" w:eastAsia="Times New Roman" w:hAnsi="Arial" w:cs="Arial"/>
          <w:b/>
          <w:bCs/>
          <w:color w:val="666666"/>
          <w:spacing w:val="3"/>
          <w:sz w:val="24"/>
          <w:szCs w:val="24"/>
          <w:lang w:eastAsia="it-IT"/>
        </w:rPr>
        <w:t>offensività</w:t>
      </w:r>
      <w:proofErr w:type="spellEnd"/>
      <w:r w:rsidRPr="00374C5A">
        <w:rPr>
          <w:rFonts w:ascii="Arial" w:eastAsia="Times New Roman" w:hAnsi="Arial" w:cs="Arial"/>
          <w:color w:val="666666"/>
          <w:spacing w:val="3"/>
          <w:sz w:val="24"/>
          <w:szCs w:val="24"/>
          <w:lang w:eastAsia="it-IT"/>
        </w:rPr>
        <w:t>, fondamentale canone ermeneutico per il giudice. Orbene, il dato normativo ci dice che il privato va esente da pena solo quando è '</w:t>
      </w:r>
      <w:r w:rsidRPr="00374C5A">
        <w:rPr>
          <w:rFonts w:ascii="Arial" w:eastAsia="Times New Roman" w:hAnsi="Arial" w:cs="Arial"/>
          <w:i/>
          <w:iCs/>
          <w:color w:val="666666"/>
          <w:spacing w:val="3"/>
          <w:sz w:val="24"/>
          <w:szCs w:val="24"/>
          <w:lang w:eastAsia="it-IT"/>
        </w:rPr>
        <w:t>costretto'</w:t>
      </w:r>
      <w:r w:rsidRPr="00374C5A">
        <w:rPr>
          <w:rFonts w:ascii="Arial" w:eastAsia="Times New Roman" w:hAnsi="Arial" w:cs="Arial"/>
          <w:color w:val="666666"/>
          <w:spacing w:val="3"/>
          <w:sz w:val="24"/>
          <w:szCs w:val="24"/>
          <w:lang w:eastAsia="it-IT"/>
        </w:rPr>
        <w:t> alla dazione o promessa indebita; e va esente da pena proprio perché, come si è ricordato, subisce un'offesa a beni che fanno capo </w:t>
      </w:r>
      <w:r w:rsidRPr="00374C5A">
        <w:rPr>
          <w:rFonts w:ascii="Arial" w:eastAsia="Times New Roman" w:hAnsi="Arial" w:cs="Arial"/>
          <w:i/>
          <w:iCs/>
          <w:color w:val="666666"/>
          <w:spacing w:val="3"/>
          <w:sz w:val="24"/>
          <w:szCs w:val="24"/>
          <w:lang w:eastAsia="it-IT"/>
        </w:rPr>
        <w:t>alla propria persona</w:t>
      </w:r>
      <w:r w:rsidRPr="00374C5A">
        <w:rPr>
          <w:rFonts w:ascii="Arial" w:eastAsia="Times New Roman" w:hAnsi="Arial" w:cs="Arial"/>
          <w:color w:val="666666"/>
          <w:spacing w:val="3"/>
          <w:sz w:val="24"/>
          <w:szCs w:val="24"/>
          <w:lang w:eastAsia="it-IT"/>
        </w:rPr>
        <w:t>. </w:t>
      </w:r>
      <w:r w:rsidRPr="00374C5A">
        <w:rPr>
          <w:rFonts w:ascii="Arial" w:eastAsia="Times New Roman" w:hAnsi="Arial" w:cs="Arial"/>
          <w:b/>
          <w:bCs/>
          <w:color w:val="666666"/>
          <w:spacing w:val="3"/>
          <w:sz w:val="24"/>
          <w:szCs w:val="24"/>
          <w:lang w:eastAsia="it-IT"/>
        </w:rPr>
        <w:t>'</w:t>
      </w:r>
      <w:r w:rsidRPr="00374C5A">
        <w:rPr>
          <w:rFonts w:ascii="Arial" w:eastAsia="Times New Roman" w:hAnsi="Arial" w:cs="Arial"/>
          <w:color w:val="666666"/>
          <w:spacing w:val="3"/>
          <w:sz w:val="24"/>
          <w:szCs w:val="24"/>
          <w:lang w:eastAsia="it-IT"/>
        </w:rPr>
        <w:t>Costringere' significa infatti (p. 29) obbligare taluno a compiere/non compiere una certa azione, il che è realizzabile attraverso </w:t>
      </w:r>
      <w:r w:rsidRPr="00374C5A">
        <w:rPr>
          <w:rFonts w:ascii="Arial" w:eastAsia="Times New Roman" w:hAnsi="Arial" w:cs="Arial"/>
          <w:b/>
          <w:bCs/>
          <w:color w:val="666666"/>
          <w:spacing w:val="3"/>
          <w:sz w:val="24"/>
          <w:szCs w:val="24"/>
          <w:lang w:eastAsia="it-IT"/>
        </w:rPr>
        <w:t>violenza fisica</w:t>
      </w:r>
      <w:r w:rsidRPr="00374C5A">
        <w:rPr>
          <w:rFonts w:ascii="Arial" w:eastAsia="Times New Roman" w:hAnsi="Arial" w:cs="Arial"/>
          <w:color w:val="666666"/>
          <w:spacing w:val="3"/>
          <w:sz w:val="24"/>
          <w:szCs w:val="24"/>
          <w:lang w:eastAsia="it-IT"/>
        </w:rPr>
        <w:t xml:space="preserve"> (se il </w:t>
      </w:r>
      <w:proofErr w:type="spellStart"/>
      <w:r w:rsidRPr="00374C5A">
        <w:rPr>
          <w:rFonts w:ascii="Arial" w:eastAsia="Times New Roman" w:hAnsi="Arial" w:cs="Arial"/>
          <w:color w:val="666666"/>
          <w:spacing w:val="3"/>
          <w:sz w:val="24"/>
          <w:szCs w:val="24"/>
          <w:lang w:eastAsia="it-IT"/>
        </w:rPr>
        <w:t>p.u</w:t>
      </w:r>
      <w:proofErr w:type="spellEnd"/>
      <w:r w:rsidRPr="00374C5A">
        <w:rPr>
          <w:rFonts w:ascii="Arial" w:eastAsia="Times New Roman" w:hAnsi="Arial" w:cs="Arial"/>
          <w:color w:val="666666"/>
          <w:spacing w:val="3"/>
          <w:sz w:val="24"/>
          <w:szCs w:val="24"/>
          <w:lang w:eastAsia="it-IT"/>
        </w:rPr>
        <w:t>. dispone di mezzi di contenzione/immobilizzazione dei quali abusa) o, più spesso, attraverso </w:t>
      </w:r>
      <w:r w:rsidRPr="00374C5A">
        <w:rPr>
          <w:rFonts w:ascii="Arial" w:eastAsia="Times New Roman" w:hAnsi="Arial" w:cs="Arial"/>
          <w:b/>
          <w:bCs/>
          <w:color w:val="666666"/>
          <w:spacing w:val="3"/>
          <w:sz w:val="24"/>
          <w:szCs w:val="24"/>
          <w:lang w:eastAsia="it-IT"/>
        </w:rPr>
        <w:t>minaccia</w:t>
      </w:r>
      <w:r w:rsidRPr="00374C5A">
        <w:rPr>
          <w:rFonts w:ascii="Arial" w:eastAsia="Times New Roman" w:hAnsi="Arial" w:cs="Arial"/>
          <w:color w:val="666666"/>
          <w:spacing w:val="3"/>
          <w:sz w:val="24"/>
          <w:szCs w:val="24"/>
          <w:lang w:eastAsia="it-IT"/>
        </w:rPr>
        <w:t>.</w:t>
      </w:r>
    </w:p>
    <w:p w:rsidR="00374C5A" w:rsidRPr="00374C5A" w:rsidRDefault="00374C5A" w:rsidP="00374C5A">
      <w:pPr>
        <w:shd w:val="clear" w:color="auto" w:fill="FFFFFF"/>
        <w:spacing w:after="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color w:val="666666"/>
          <w:spacing w:val="3"/>
          <w:sz w:val="24"/>
          <w:szCs w:val="24"/>
          <w:lang w:eastAsia="it-IT"/>
        </w:rPr>
        <w:t>E' proprio la </w:t>
      </w:r>
      <w:r w:rsidRPr="00374C5A">
        <w:rPr>
          <w:rFonts w:ascii="Arial" w:eastAsia="Times New Roman" w:hAnsi="Arial" w:cs="Arial"/>
          <w:b/>
          <w:bCs/>
          <w:color w:val="666666"/>
          <w:spacing w:val="3"/>
          <w:sz w:val="24"/>
          <w:szCs w:val="24"/>
          <w:lang w:eastAsia="it-IT"/>
        </w:rPr>
        <w:t>minaccia</w:t>
      </w:r>
      <w:r w:rsidRPr="00374C5A">
        <w:rPr>
          <w:rFonts w:ascii="Arial" w:eastAsia="Times New Roman" w:hAnsi="Arial" w:cs="Arial"/>
          <w:color w:val="666666"/>
          <w:spacing w:val="3"/>
          <w:sz w:val="24"/>
          <w:szCs w:val="24"/>
          <w:lang w:eastAsia="it-IT"/>
        </w:rPr>
        <w:t>, in particolare, come mostra la prassi e l'effettiva fenomenologia del reato, la modalità (implicita ma nondimeno tipica) della condotta di concussione con la quale si realizza l'evento di costrizione (l'ipotesi della concussione realizzata con violenza è "di rara attuazione": p. 30). E la minaccia si caratterizza - secondo la tesi sostenuta da chi scrive in un recente lavoro monografico sulla minaccia quale modalità della condotta penalmente rilevante (</w:t>
      </w:r>
      <w:hyperlink r:id="rId8" w:history="1">
        <w:r w:rsidRPr="00374C5A">
          <w:rPr>
            <w:rFonts w:ascii="Arial" w:eastAsia="Times New Roman" w:hAnsi="Arial" w:cs="Arial"/>
            <w:color w:val="C5986E"/>
            <w:spacing w:val="3"/>
            <w:sz w:val="24"/>
            <w:szCs w:val="24"/>
            <w:u w:val="single"/>
            <w:lang w:eastAsia="it-IT"/>
          </w:rPr>
          <w:t>G.L. Gatta, </w:t>
        </w:r>
        <w:r w:rsidRPr="00374C5A">
          <w:rPr>
            <w:rFonts w:ascii="Arial" w:eastAsia="Times New Roman" w:hAnsi="Arial" w:cs="Arial"/>
            <w:i/>
            <w:iCs/>
            <w:color w:val="C5986E"/>
            <w:spacing w:val="3"/>
            <w:sz w:val="24"/>
            <w:szCs w:val="24"/>
            <w:u w:val="single"/>
            <w:lang w:eastAsia="it-IT"/>
          </w:rPr>
          <w:t>La minaccia. Contributo allo studio delle modalità della condotta penalmente rilevante</w:t>
        </w:r>
        <w:r w:rsidRPr="00374C5A">
          <w:rPr>
            <w:rFonts w:ascii="Arial" w:eastAsia="Times New Roman" w:hAnsi="Arial" w:cs="Arial"/>
            <w:color w:val="C5986E"/>
            <w:spacing w:val="3"/>
            <w:sz w:val="24"/>
            <w:szCs w:val="24"/>
            <w:u w:val="single"/>
            <w:lang w:eastAsia="it-IT"/>
          </w:rPr>
          <w:t>, Roma, 2013</w:t>
        </w:r>
      </w:hyperlink>
      <w:r w:rsidRPr="00374C5A">
        <w:rPr>
          <w:rFonts w:ascii="Arial" w:eastAsia="Times New Roman" w:hAnsi="Arial" w:cs="Arial"/>
          <w:color w:val="666666"/>
          <w:spacing w:val="3"/>
          <w:sz w:val="24"/>
          <w:szCs w:val="24"/>
          <w:lang w:eastAsia="it-IT"/>
        </w:rPr>
        <w:t>), che le SU richiamano diffusamente in questa parte della motivazione (pp. 30-34) - come "</w:t>
      </w:r>
      <w:r w:rsidRPr="00374C5A">
        <w:rPr>
          <w:rFonts w:ascii="Arial" w:eastAsia="Times New Roman" w:hAnsi="Arial" w:cs="Arial"/>
          <w:b/>
          <w:bCs/>
          <w:color w:val="666666"/>
          <w:spacing w:val="3"/>
          <w:sz w:val="24"/>
          <w:szCs w:val="24"/>
          <w:lang w:eastAsia="it-IT"/>
        </w:rPr>
        <w:t>forma di sopraffazione prepotente, aggressiva e intollerabile socialmente"</w:t>
      </w:r>
      <w:r w:rsidRPr="00374C5A">
        <w:rPr>
          <w:rFonts w:ascii="Arial" w:eastAsia="Times New Roman" w:hAnsi="Arial" w:cs="Arial"/>
          <w:color w:val="666666"/>
          <w:spacing w:val="3"/>
          <w:sz w:val="24"/>
          <w:szCs w:val="24"/>
          <w:lang w:eastAsia="it-IT"/>
        </w:rPr>
        <w:t>, che incide sull'altrui "</w:t>
      </w:r>
      <w:r w:rsidRPr="00374C5A">
        <w:rPr>
          <w:rFonts w:ascii="Arial" w:eastAsia="Times New Roman" w:hAnsi="Arial" w:cs="Arial"/>
          <w:b/>
          <w:bCs/>
          <w:color w:val="666666"/>
          <w:spacing w:val="3"/>
          <w:sz w:val="24"/>
          <w:szCs w:val="24"/>
          <w:lang w:eastAsia="it-IT"/>
        </w:rPr>
        <w:t>integrità</w:t>
      </w:r>
      <w:r w:rsidRPr="00374C5A">
        <w:rPr>
          <w:rFonts w:ascii="Arial" w:eastAsia="Times New Roman" w:hAnsi="Arial" w:cs="Arial"/>
          <w:color w:val="666666"/>
          <w:spacing w:val="3"/>
          <w:sz w:val="24"/>
          <w:szCs w:val="24"/>
          <w:lang w:eastAsia="it-IT"/>
        </w:rPr>
        <w:t> </w:t>
      </w:r>
      <w:r w:rsidRPr="00374C5A">
        <w:rPr>
          <w:rFonts w:ascii="Arial" w:eastAsia="Times New Roman" w:hAnsi="Arial" w:cs="Arial"/>
          <w:b/>
          <w:bCs/>
          <w:color w:val="666666"/>
          <w:spacing w:val="3"/>
          <w:sz w:val="24"/>
          <w:szCs w:val="24"/>
          <w:lang w:eastAsia="it-IT"/>
        </w:rPr>
        <w:t>psichica e libertà di autodeterminazione</w:t>
      </w:r>
      <w:r w:rsidRPr="00374C5A">
        <w:rPr>
          <w:rFonts w:ascii="Arial" w:eastAsia="Times New Roman" w:hAnsi="Arial" w:cs="Arial"/>
          <w:color w:val="666666"/>
          <w:spacing w:val="3"/>
          <w:sz w:val="24"/>
          <w:szCs w:val="24"/>
          <w:lang w:eastAsia="it-IT"/>
        </w:rPr>
        <w:t>" (p. 30). Osservano poi le SU (p. 31) - concedendoci l'onore di una così autorevole considerazione della nostra indagine - che, per "porre argini ad interpretazioni troppo estensive e per non correre il rischio...di eludere il principio di tipicità", "la dottrina più recente, nel lodevole tentativo di individuare una </w:t>
      </w:r>
      <w:r w:rsidRPr="00374C5A">
        <w:rPr>
          <w:rFonts w:ascii="Arial" w:eastAsia="Times New Roman" w:hAnsi="Arial" w:cs="Arial"/>
          <w:b/>
          <w:bCs/>
          <w:color w:val="666666"/>
          <w:spacing w:val="3"/>
          <w:sz w:val="24"/>
          <w:szCs w:val="24"/>
          <w:lang w:eastAsia="it-IT"/>
        </w:rPr>
        <w:t>nozione unitaria di minaccia</w:t>
      </w:r>
      <w:r w:rsidRPr="00374C5A">
        <w:rPr>
          <w:rFonts w:ascii="Arial" w:eastAsia="Times New Roman" w:hAnsi="Arial" w:cs="Arial"/>
          <w:color w:val="666666"/>
          <w:spacing w:val="3"/>
          <w:sz w:val="24"/>
          <w:szCs w:val="24"/>
          <w:lang w:eastAsia="it-IT"/>
        </w:rPr>
        <w:t>", valida almeno tendenzialmente all'interno dell'</w:t>
      </w:r>
      <w:r w:rsidRPr="00374C5A">
        <w:rPr>
          <w:rFonts w:ascii="Arial" w:eastAsia="Times New Roman" w:hAnsi="Arial" w:cs="Arial"/>
          <w:b/>
          <w:bCs/>
          <w:color w:val="666666"/>
          <w:spacing w:val="3"/>
          <w:sz w:val="24"/>
          <w:szCs w:val="24"/>
          <w:lang w:eastAsia="it-IT"/>
        </w:rPr>
        <w:t>intero ordinamento giuridico</w:t>
      </w:r>
      <w:r w:rsidRPr="00374C5A">
        <w:rPr>
          <w:rFonts w:ascii="Arial" w:eastAsia="Times New Roman" w:hAnsi="Arial" w:cs="Arial"/>
          <w:color w:val="666666"/>
          <w:spacing w:val="3"/>
          <w:sz w:val="24"/>
          <w:szCs w:val="24"/>
          <w:lang w:eastAsia="it-IT"/>
        </w:rPr>
        <w:t xml:space="preserve"> (nel diritto penale come nel diritto civile, dove la minaccia trova espressa definizione normativa nell'ambito dei vizi del consenso </w:t>
      </w:r>
      <w:r w:rsidRPr="00374C5A">
        <w:rPr>
          <w:rFonts w:ascii="Arial" w:eastAsia="Times New Roman" w:hAnsi="Arial" w:cs="Arial"/>
          <w:color w:val="666666"/>
          <w:spacing w:val="3"/>
          <w:sz w:val="24"/>
          <w:szCs w:val="24"/>
          <w:lang w:eastAsia="it-IT"/>
        </w:rPr>
        <w:lastRenderedPageBreak/>
        <w:t>negoziale), ha tra l'altro e in particolate evidenziato come </w:t>
      </w:r>
      <w:r w:rsidRPr="00374C5A">
        <w:rPr>
          <w:rFonts w:ascii="Arial" w:eastAsia="Times New Roman" w:hAnsi="Arial" w:cs="Arial"/>
          <w:b/>
          <w:bCs/>
          <w:color w:val="666666"/>
          <w:spacing w:val="3"/>
          <w:sz w:val="24"/>
          <w:szCs w:val="24"/>
          <w:lang w:eastAsia="it-IT"/>
        </w:rPr>
        <w:t>la prospettazione minacciosa ha sempre per oggetto </w:t>
      </w:r>
      <w:r w:rsidRPr="00374C5A">
        <w:rPr>
          <w:rFonts w:ascii="Arial" w:eastAsia="Times New Roman" w:hAnsi="Arial" w:cs="Arial"/>
          <w:b/>
          <w:bCs/>
          <w:i/>
          <w:iCs/>
          <w:color w:val="666666"/>
          <w:spacing w:val="3"/>
          <w:sz w:val="24"/>
          <w:szCs w:val="24"/>
          <w:lang w:eastAsia="it-IT"/>
        </w:rPr>
        <w:t>un male</w:t>
      </w:r>
      <w:r w:rsidRPr="00374C5A">
        <w:rPr>
          <w:rFonts w:ascii="Arial" w:eastAsia="Times New Roman" w:hAnsi="Arial" w:cs="Arial"/>
          <w:b/>
          <w:bCs/>
          <w:color w:val="666666"/>
          <w:spacing w:val="3"/>
          <w:sz w:val="24"/>
          <w:szCs w:val="24"/>
          <w:lang w:eastAsia="it-IT"/>
        </w:rPr>
        <w:t> (art. 1435 c.c.) o </w:t>
      </w:r>
      <w:r w:rsidRPr="00374C5A">
        <w:rPr>
          <w:rFonts w:ascii="Arial" w:eastAsia="Times New Roman" w:hAnsi="Arial" w:cs="Arial"/>
          <w:b/>
          <w:bCs/>
          <w:i/>
          <w:iCs/>
          <w:color w:val="666666"/>
          <w:spacing w:val="3"/>
          <w:sz w:val="24"/>
          <w:szCs w:val="24"/>
          <w:lang w:eastAsia="it-IT"/>
        </w:rPr>
        <w:t>danno</w:t>
      </w:r>
      <w:r w:rsidRPr="00374C5A">
        <w:rPr>
          <w:rFonts w:ascii="Arial" w:eastAsia="Times New Roman" w:hAnsi="Arial" w:cs="Arial"/>
          <w:b/>
          <w:bCs/>
          <w:color w:val="666666"/>
          <w:spacing w:val="3"/>
          <w:sz w:val="24"/>
          <w:szCs w:val="24"/>
          <w:lang w:eastAsia="it-IT"/>
        </w:rPr>
        <w:t> (così, espressamente, l'art. 612 c.p.) </w:t>
      </w:r>
      <w:r w:rsidRPr="00374C5A">
        <w:rPr>
          <w:rFonts w:ascii="Arial" w:eastAsia="Times New Roman" w:hAnsi="Arial" w:cs="Arial"/>
          <w:i/>
          <w:iCs/>
          <w:color w:val="666666"/>
          <w:spacing w:val="3"/>
          <w:sz w:val="24"/>
          <w:szCs w:val="24"/>
          <w:lang w:eastAsia="it-IT"/>
        </w:rPr>
        <w:t>ingiusto</w:t>
      </w:r>
      <w:r w:rsidRPr="00374C5A">
        <w:rPr>
          <w:rFonts w:ascii="Arial" w:eastAsia="Times New Roman" w:hAnsi="Arial" w:cs="Arial"/>
          <w:color w:val="666666"/>
          <w:spacing w:val="3"/>
          <w:sz w:val="24"/>
          <w:szCs w:val="24"/>
          <w:lang w:eastAsia="it-IT"/>
        </w:rPr>
        <w:t>, cioè un fatto </w:t>
      </w:r>
      <w:r w:rsidRPr="00374C5A">
        <w:rPr>
          <w:rFonts w:ascii="Arial" w:eastAsia="Times New Roman" w:hAnsi="Arial" w:cs="Arial"/>
          <w:i/>
          <w:iCs/>
          <w:color w:val="666666"/>
          <w:spacing w:val="3"/>
          <w:sz w:val="24"/>
          <w:szCs w:val="24"/>
          <w:lang w:eastAsia="it-IT"/>
        </w:rPr>
        <w:t xml:space="preserve">contra </w:t>
      </w:r>
      <w:proofErr w:type="spellStart"/>
      <w:r w:rsidRPr="00374C5A">
        <w:rPr>
          <w:rFonts w:ascii="Arial" w:eastAsia="Times New Roman" w:hAnsi="Arial" w:cs="Arial"/>
          <w:i/>
          <w:iCs/>
          <w:color w:val="666666"/>
          <w:spacing w:val="3"/>
          <w:sz w:val="24"/>
          <w:szCs w:val="24"/>
          <w:lang w:eastAsia="it-IT"/>
        </w:rPr>
        <w:t>ius</w:t>
      </w:r>
      <w:proofErr w:type="spellEnd"/>
      <w:r w:rsidRPr="00374C5A">
        <w:rPr>
          <w:rFonts w:ascii="Arial" w:eastAsia="Times New Roman" w:hAnsi="Arial" w:cs="Arial"/>
          <w:color w:val="666666"/>
          <w:spacing w:val="3"/>
          <w:sz w:val="24"/>
          <w:szCs w:val="24"/>
          <w:lang w:eastAsia="it-IT"/>
        </w:rPr>
        <w:t> e </w:t>
      </w:r>
      <w:r w:rsidRPr="00374C5A">
        <w:rPr>
          <w:rFonts w:ascii="Arial" w:eastAsia="Times New Roman" w:hAnsi="Arial" w:cs="Arial"/>
          <w:b/>
          <w:bCs/>
          <w:color w:val="666666"/>
          <w:spacing w:val="3"/>
          <w:sz w:val="24"/>
          <w:szCs w:val="24"/>
          <w:lang w:eastAsia="it-IT"/>
        </w:rPr>
        <w:t>lesivo di interessi della vittima</w:t>
      </w:r>
      <w:r w:rsidRPr="00374C5A">
        <w:rPr>
          <w:rFonts w:ascii="Arial" w:eastAsia="Times New Roman" w:hAnsi="Arial" w:cs="Arial"/>
          <w:color w:val="666666"/>
          <w:spacing w:val="3"/>
          <w:sz w:val="24"/>
          <w:szCs w:val="24"/>
          <w:lang w:eastAsia="it-IT"/>
        </w:rPr>
        <w:t>. Ed ha altresì sottolineato, soprattutto, come </w:t>
      </w:r>
      <w:r w:rsidRPr="00374C5A">
        <w:rPr>
          <w:rFonts w:ascii="Arial" w:eastAsia="Times New Roman" w:hAnsi="Arial" w:cs="Arial"/>
          <w:b/>
          <w:bCs/>
          <w:color w:val="666666"/>
          <w:spacing w:val="3"/>
          <w:sz w:val="24"/>
          <w:szCs w:val="24"/>
          <w:lang w:eastAsia="it-IT"/>
        </w:rPr>
        <w:t>la minaccia presuppone sempre una vittima</w:t>
      </w:r>
      <w:r w:rsidRPr="00374C5A">
        <w:rPr>
          <w:rFonts w:ascii="Arial" w:eastAsia="Times New Roman" w:hAnsi="Arial" w:cs="Arial"/>
          <w:color w:val="666666"/>
          <w:spacing w:val="3"/>
          <w:sz w:val="24"/>
          <w:szCs w:val="24"/>
          <w:lang w:eastAsia="it-IT"/>
        </w:rPr>
        <w:t> (p. 34)</w:t>
      </w:r>
      <w:bookmarkStart w:id="2" w:name="_ftnref3"/>
      <w:r w:rsidRPr="00374C5A">
        <w:rPr>
          <w:rFonts w:ascii="Arial" w:eastAsia="Times New Roman" w:hAnsi="Arial" w:cs="Arial"/>
          <w:color w:val="666666"/>
          <w:spacing w:val="3"/>
          <w:sz w:val="24"/>
          <w:szCs w:val="24"/>
          <w:lang w:eastAsia="it-IT"/>
        </w:rPr>
        <w:fldChar w:fldCharType="begin"/>
      </w:r>
      <w:r w:rsidRPr="00374C5A">
        <w:rPr>
          <w:rFonts w:ascii="Arial" w:eastAsia="Times New Roman" w:hAnsi="Arial" w:cs="Arial"/>
          <w:color w:val="666666"/>
          <w:spacing w:val="3"/>
          <w:sz w:val="24"/>
          <w:szCs w:val="24"/>
          <w:lang w:eastAsia="it-IT"/>
        </w:rPr>
        <w:instrText xml:space="preserve"> HYPERLINK "file:///C:\\Users\\Liscidini\\AppData\\Local\\Microsoft\\Windows\\Temporary%20Internet%20Files\\Content.Outlook\\7568TGSV\\Schema%20della%20scheda%20Su.docx" \l "_ftn3" </w:instrText>
      </w:r>
      <w:r w:rsidRPr="00374C5A">
        <w:rPr>
          <w:rFonts w:ascii="Arial" w:eastAsia="Times New Roman" w:hAnsi="Arial" w:cs="Arial"/>
          <w:color w:val="666666"/>
          <w:spacing w:val="3"/>
          <w:sz w:val="24"/>
          <w:szCs w:val="24"/>
          <w:lang w:eastAsia="it-IT"/>
        </w:rPr>
        <w:fldChar w:fldCharType="separate"/>
      </w:r>
      <w:r w:rsidRPr="00374C5A">
        <w:rPr>
          <w:rFonts w:ascii="Arial" w:eastAsia="Times New Roman" w:hAnsi="Arial" w:cs="Arial"/>
          <w:color w:val="C5986E"/>
          <w:spacing w:val="3"/>
          <w:sz w:val="24"/>
          <w:szCs w:val="24"/>
          <w:u w:val="single"/>
          <w:lang w:eastAsia="it-IT"/>
        </w:rPr>
        <w:t>[3]</w:t>
      </w:r>
      <w:r w:rsidRPr="00374C5A">
        <w:rPr>
          <w:rFonts w:ascii="Arial" w:eastAsia="Times New Roman" w:hAnsi="Arial" w:cs="Arial"/>
          <w:color w:val="666666"/>
          <w:spacing w:val="3"/>
          <w:sz w:val="24"/>
          <w:szCs w:val="24"/>
          <w:lang w:eastAsia="it-IT"/>
        </w:rPr>
        <w:fldChar w:fldCharType="end"/>
      </w:r>
      <w:bookmarkEnd w:id="2"/>
      <w:r w:rsidRPr="00374C5A">
        <w:rPr>
          <w:rFonts w:ascii="Arial" w:eastAsia="Times New Roman" w:hAnsi="Arial" w:cs="Arial"/>
          <w:color w:val="666666"/>
          <w:spacing w:val="3"/>
          <w:sz w:val="24"/>
          <w:szCs w:val="24"/>
          <w:lang w:eastAsia="it-IT"/>
        </w:rPr>
        <w:t>, messa </w:t>
      </w:r>
      <w:r w:rsidRPr="00374C5A">
        <w:rPr>
          <w:rFonts w:ascii="Arial" w:eastAsia="Times New Roman" w:hAnsi="Arial" w:cs="Arial"/>
          <w:b/>
          <w:bCs/>
          <w:color w:val="666666"/>
          <w:spacing w:val="3"/>
          <w:sz w:val="24"/>
          <w:szCs w:val="24"/>
          <w:lang w:eastAsia="it-IT"/>
        </w:rPr>
        <w:t>con le spalle al muro </w:t>
      </w:r>
      <w:r w:rsidRPr="00374C5A">
        <w:rPr>
          <w:rFonts w:ascii="Arial" w:eastAsia="Times New Roman" w:hAnsi="Arial" w:cs="Arial"/>
          <w:color w:val="666666"/>
          <w:spacing w:val="3"/>
          <w:sz w:val="24"/>
          <w:szCs w:val="24"/>
          <w:lang w:eastAsia="it-IT"/>
        </w:rPr>
        <w:t>(p. 32)</w:t>
      </w:r>
      <w:bookmarkStart w:id="3" w:name="_ftnref4"/>
      <w:r w:rsidRPr="00374C5A">
        <w:rPr>
          <w:rFonts w:ascii="Arial" w:eastAsia="Times New Roman" w:hAnsi="Arial" w:cs="Arial"/>
          <w:color w:val="666666"/>
          <w:spacing w:val="3"/>
          <w:sz w:val="24"/>
          <w:szCs w:val="24"/>
          <w:lang w:eastAsia="it-IT"/>
        </w:rPr>
        <w:fldChar w:fldCharType="begin"/>
      </w:r>
      <w:r w:rsidRPr="00374C5A">
        <w:rPr>
          <w:rFonts w:ascii="Arial" w:eastAsia="Times New Roman" w:hAnsi="Arial" w:cs="Arial"/>
          <w:color w:val="666666"/>
          <w:spacing w:val="3"/>
          <w:sz w:val="24"/>
          <w:szCs w:val="24"/>
          <w:lang w:eastAsia="it-IT"/>
        </w:rPr>
        <w:instrText xml:space="preserve"> HYPERLINK "file:///C:\\Users\\Liscidini\\AppData\\Local\\Microsoft\\Windows\\Temporary%20Internet%20Files\\Content.Outlook\\7568TGSV\\Schema%20della%20scheda%20Su.docx" \l "_ftn4" </w:instrText>
      </w:r>
      <w:r w:rsidRPr="00374C5A">
        <w:rPr>
          <w:rFonts w:ascii="Arial" w:eastAsia="Times New Roman" w:hAnsi="Arial" w:cs="Arial"/>
          <w:color w:val="666666"/>
          <w:spacing w:val="3"/>
          <w:sz w:val="24"/>
          <w:szCs w:val="24"/>
          <w:lang w:eastAsia="it-IT"/>
        </w:rPr>
        <w:fldChar w:fldCharType="separate"/>
      </w:r>
      <w:r w:rsidRPr="00374C5A">
        <w:rPr>
          <w:rFonts w:ascii="Arial" w:eastAsia="Times New Roman" w:hAnsi="Arial" w:cs="Arial"/>
          <w:color w:val="C5986E"/>
          <w:spacing w:val="3"/>
          <w:sz w:val="24"/>
          <w:szCs w:val="24"/>
          <w:u w:val="single"/>
          <w:lang w:eastAsia="it-IT"/>
        </w:rPr>
        <w:t>[4]</w:t>
      </w:r>
      <w:r w:rsidRPr="00374C5A">
        <w:rPr>
          <w:rFonts w:ascii="Arial" w:eastAsia="Times New Roman" w:hAnsi="Arial" w:cs="Arial"/>
          <w:color w:val="666666"/>
          <w:spacing w:val="3"/>
          <w:sz w:val="24"/>
          <w:szCs w:val="24"/>
          <w:lang w:eastAsia="it-IT"/>
        </w:rPr>
        <w:fldChar w:fldCharType="end"/>
      </w:r>
      <w:bookmarkEnd w:id="3"/>
      <w:r w:rsidRPr="00374C5A">
        <w:rPr>
          <w:rFonts w:ascii="Arial" w:eastAsia="Times New Roman" w:hAnsi="Arial" w:cs="Arial"/>
          <w:color w:val="666666"/>
          <w:spacing w:val="3"/>
          <w:sz w:val="24"/>
          <w:szCs w:val="24"/>
          <w:lang w:eastAsia="it-IT"/>
        </w:rPr>
        <w:t> perché oggetto di un sopruso e costretta, appunto, ad agire, in assenza di una sostanziale alternativa, </w:t>
      </w:r>
      <w:r w:rsidRPr="00374C5A">
        <w:rPr>
          <w:rFonts w:ascii="Arial" w:eastAsia="Times New Roman" w:hAnsi="Arial" w:cs="Arial"/>
          <w:b/>
          <w:bCs/>
          <w:color w:val="666666"/>
          <w:spacing w:val="3"/>
          <w:sz w:val="24"/>
          <w:szCs w:val="24"/>
          <w:lang w:eastAsia="it-IT"/>
        </w:rPr>
        <w:t>non per conseguire un vantaggio, ma per evitare un danno</w:t>
      </w:r>
      <w:r w:rsidRPr="00374C5A">
        <w:rPr>
          <w:rFonts w:ascii="Arial" w:eastAsia="Times New Roman" w:hAnsi="Arial" w:cs="Arial"/>
          <w:color w:val="666666"/>
          <w:spacing w:val="3"/>
          <w:sz w:val="24"/>
          <w:szCs w:val="24"/>
          <w:lang w:eastAsia="it-IT"/>
        </w:rPr>
        <w:t> (p. 33).</w:t>
      </w:r>
    </w:p>
    <w:p w:rsidR="00374C5A" w:rsidRPr="00374C5A" w:rsidRDefault="00374C5A" w:rsidP="00374C5A">
      <w:pPr>
        <w:shd w:val="clear" w:color="auto" w:fill="FFFFFF"/>
        <w:spacing w:after="15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color w:val="666666"/>
          <w:spacing w:val="3"/>
          <w:sz w:val="24"/>
          <w:szCs w:val="24"/>
          <w:lang w:eastAsia="it-IT"/>
        </w:rPr>
        <w:t> </w:t>
      </w:r>
    </w:p>
    <w:p w:rsidR="00374C5A" w:rsidRPr="00374C5A" w:rsidRDefault="00374C5A" w:rsidP="00374C5A">
      <w:pPr>
        <w:shd w:val="clear" w:color="auto" w:fill="FFFFFF"/>
        <w:spacing w:after="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b/>
          <w:bCs/>
          <w:color w:val="666666"/>
          <w:spacing w:val="3"/>
          <w:sz w:val="24"/>
          <w:szCs w:val="24"/>
          <w:lang w:eastAsia="it-IT"/>
        </w:rPr>
        <w:t>7. </w:t>
      </w:r>
      <w:r w:rsidRPr="00374C5A">
        <w:rPr>
          <w:rFonts w:ascii="Arial" w:eastAsia="Times New Roman" w:hAnsi="Arial" w:cs="Arial"/>
          <w:color w:val="666666"/>
          <w:spacing w:val="3"/>
          <w:sz w:val="24"/>
          <w:szCs w:val="24"/>
          <w:lang w:eastAsia="it-IT"/>
        </w:rPr>
        <w:t>Proprio perché la minaccia presuppone una vittima, le SU la confinano nell'alveo della concussione</w:t>
      </w:r>
      <w:bookmarkStart w:id="4" w:name="_ftnref5"/>
      <w:r w:rsidRPr="00374C5A">
        <w:rPr>
          <w:rFonts w:ascii="Arial" w:eastAsia="Times New Roman" w:hAnsi="Arial" w:cs="Arial"/>
          <w:color w:val="666666"/>
          <w:spacing w:val="3"/>
          <w:sz w:val="24"/>
          <w:szCs w:val="24"/>
          <w:lang w:eastAsia="it-IT"/>
        </w:rPr>
        <w:fldChar w:fldCharType="begin"/>
      </w:r>
      <w:r w:rsidRPr="00374C5A">
        <w:rPr>
          <w:rFonts w:ascii="Arial" w:eastAsia="Times New Roman" w:hAnsi="Arial" w:cs="Arial"/>
          <w:color w:val="666666"/>
          <w:spacing w:val="3"/>
          <w:sz w:val="24"/>
          <w:szCs w:val="24"/>
          <w:lang w:eastAsia="it-IT"/>
        </w:rPr>
        <w:instrText xml:space="preserve"> HYPERLINK "file:///C:\\Users\\Liscidini\\AppData\\Local\\Microsoft\\Windows\\Temporary%20Internet%20Files\\Content.Outlook\\7568TGSV\\Schema%20della%20scheda%20Su.docx" \l "_ftn5" </w:instrText>
      </w:r>
      <w:r w:rsidRPr="00374C5A">
        <w:rPr>
          <w:rFonts w:ascii="Arial" w:eastAsia="Times New Roman" w:hAnsi="Arial" w:cs="Arial"/>
          <w:color w:val="666666"/>
          <w:spacing w:val="3"/>
          <w:sz w:val="24"/>
          <w:szCs w:val="24"/>
          <w:lang w:eastAsia="it-IT"/>
        </w:rPr>
        <w:fldChar w:fldCharType="separate"/>
      </w:r>
      <w:r w:rsidRPr="00374C5A">
        <w:rPr>
          <w:rFonts w:ascii="Arial" w:eastAsia="Times New Roman" w:hAnsi="Arial" w:cs="Arial"/>
          <w:color w:val="C5986E"/>
          <w:spacing w:val="3"/>
          <w:sz w:val="24"/>
          <w:szCs w:val="24"/>
          <w:u w:val="single"/>
          <w:lang w:eastAsia="it-IT"/>
        </w:rPr>
        <w:t>[5]</w:t>
      </w:r>
      <w:r w:rsidRPr="00374C5A">
        <w:rPr>
          <w:rFonts w:ascii="Arial" w:eastAsia="Times New Roman" w:hAnsi="Arial" w:cs="Arial"/>
          <w:color w:val="666666"/>
          <w:spacing w:val="3"/>
          <w:sz w:val="24"/>
          <w:szCs w:val="24"/>
          <w:lang w:eastAsia="it-IT"/>
        </w:rPr>
        <w:fldChar w:fldCharType="end"/>
      </w:r>
      <w:bookmarkEnd w:id="4"/>
      <w:r w:rsidRPr="00374C5A">
        <w:rPr>
          <w:rFonts w:ascii="Arial" w:eastAsia="Times New Roman" w:hAnsi="Arial" w:cs="Arial"/>
          <w:color w:val="666666"/>
          <w:spacing w:val="3"/>
          <w:sz w:val="24"/>
          <w:szCs w:val="24"/>
          <w:lang w:eastAsia="it-IT"/>
        </w:rPr>
        <w:t>. Riprendendo testualmente una tesi che chi scrive ha sostenuto sempre nel citato lavoro monografico - pubblicato per estratto, nella parte </w:t>
      </w:r>
      <w:r w:rsidRPr="00374C5A">
        <w:rPr>
          <w:rFonts w:ascii="Arial" w:eastAsia="Times New Roman" w:hAnsi="Arial" w:cs="Arial"/>
          <w:i/>
          <w:iCs/>
          <w:color w:val="666666"/>
          <w:spacing w:val="3"/>
          <w:sz w:val="24"/>
          <w:szCs w:val="24"/>
          <w:lang w:eastAsia="it-IT"/>
        </w:rPr>
        <w:t>de qua</w:t>
      </w:r>
      <w:r w:rsidRPr="00374C5A">
        <w:rPr>
          <w:rFonts w:ascii="Arial" w:eastAsia="Times New Roman" w:hAnsi="Arial" w:cs="Arial"/>
          <w:color w:val="666666"/>
          <w:spacing w:val="3"/>
          <w:sz w:val="24"/>
          <w:szCs w:val="24"/>
          <w:lang w:eastAsia="it-IT"/>
        </w:rPr>
        <w:t>, </w:t>
      </w:r>
      <w:hyperlink r:id="rId9" w:history="1">
        <w:r w:rsidRPr="00374C5A">
          <w:rPr>
            <w:rFonts w:ascii="Arial" w:eastAsia="Times New Roman" w:hAnsi="Arial" w:cs="Arial"/>
            <w:color w:val="C5986E"/>
            <w:spacing w:val="3"/>
            <w:sz w:val="24"/>
            <w:szCs w:val="24"/>
            <w:u w:val="single"/>
            <w:lang w:eastAsia="it-IT"/>
          </w:rPr>
          <w:t>in questa </w:t>
        </w:r>
        <w:r w:rsidRPr="00374C5A">
          <w:rPr>
            <w:rFonts w:ascii="Arial" w:eastAsia="Times New Roman" w:hAnsi="Arial" w:cs="Arial"/>
            <w:i/>
            <w:iCs/>
            <w:color w:val="C5986E"/>
            <w:spacing w:val="3"/>
            <w:sz w:val="24"/>
            <w:szCs w:val="24"/>
            <w:u w:val="single"/>
            <w:lang w:eastAsia="it-IT"/>
          </w:rPr>
          <w:t>Rivista</w:t>
        </w:r>
      </w:hyperlink>
      <w:r w:rsidRPr="00374C5A">
        <w:rPr>
          <w:rFonts w:ascii="Arial" w:eastAsia="Times New Roman" w:hAnsi="Arial" w:cs="Arial"/>
          <w:color w:val="666666"/>
          <w:spacing w:val="3"/>
          <w:sz w:val="24"/>
          <w:szCs w:val="24"/>
          <w:lang w:eastAsia="it-IT"/>
        </w:rPr>
        <w:t> -, le SU affermano (p. 37) che "il </w:t>
      </w:r>
      <w:r w:rsidRPr="00374C5A">
        <w:rPr>
          <w:rFonts w:ascii="Arial" w:eastAsia="Times New Roman" w:hAnsi="Arial" w:cs="Arial"/>
          <w:b/>
          <w:bCs/>
          <w:color w:val="666666"/>
          <w:spacing w:val="3"/>
          <w:sz w:val="24"/>
          <w:szCs w:val="24"/>
          <w:lang w:eastAsia="it-IT"/>
        </w:rPr>
        <w:t>criterio discretivo</w:t>
      </w:r>
      <w:r w:rsidRPr="00374C5A">
        <w:rPr>
          <w:rFonts w:ascii="Arial" w:eastAsia="Times New Roman" w:hAnsi="Arial" w:cs="Arial"/>
          <w:color w:val="666666"/>
          <w:spacing w:val="3"/>
          <w:sz w:val="24"/>
          <w:szCs w:val="24"/>
          <w:lang w:eastAsia="it-IT"/>
        </w:rPr>
        <w:t> tra il concetto di costrizione e quello di induzione...deve essere ricercato nella </w:t>
      </w:r>
      <w:r w:rsidRPr="00374C5A">
        <w:rPr>
          <w:rFonts w:ascii="Arial" w:eastAsia="Times New Roman" w:hAnsi="Arial" w:cs="Arial"/>
          <w:b/>
          <w:bCs/>
          <w:color w:val="666666"/>
          <w:spacing w:val="3"/>
          <w:sz w:val="24"/>
          <w:szCs w:val="24"/>
          <w:lang w:eastAsia="it-IT"/>
        </w:rPr>
        <w:t>dicotomia minaccia-non minaccia</w:t>
      </w:r>
      <w:r w:rsidRPr="00374C5A">
        <w:rPr>
          <w:rFonts w:ascii="Arial" w:eastAsia="Times New Roman" w:hAnsi="Arial" w:cs="Arial"/>
          <w:color w:val="666666"/>
          <w:spacing w:val="3"/>
          <w:sz w:val="24"/>
          <w:szCs w:val="24"/>
          <w:lang w:eastAsia="it-IT"/>
        </w:rPr>
        <w:t xml:space="preserve">, che è l'altro lato della medaglia rispetto alla dicotomia costrizione-induzione, evincibile dal dato normativo". Dove non vi è vittima (induzione indebita) non vi è minaccia, perché "mai nell'ordinamento il destinatario di una minaccia, intesa in senso tecnico-giuridico, è considerato un </w:t>
      </w:r>
      <w:proofErr w:type="gramStart"/>
      <w:r w:rsidRPr="00374C5A">
        <w:rPr>
          <w:rFonts w:ascii="Arial" w:eastAsia="Times New Roman" w:hAnsi="Arial" w:cs="Arial"/>
          <w:color w:val="666666"/>
          <w:spacing w:val="3"/>
          <w:sz w:val="24"/>
          <w:szCs w:val="24"/>
          <w:lang w:eastAsia="it-IT"/>
        </w:rPr>
        <w:t>correo)</w:t>
      </w:r>
      <w:bookmarkStart w:id="5" w:name="_ftnref6"/>
      <w:r w:rsidRPr="00374C5A">
        <w:rPr>
          <w:rFonts w:ascii="Arial" w:eastAsia="Times New Roman" w:hAnsi="Arial" w:cs="Arial"/>
          <w:color w:val="666666"/>
          <w:spacing w:val="3"/>
          <w:sz w:val="24"/>
          <w:szCs w:val="24"/>
          <w:lang w:eastAsia="it-IT"/>
        </w:rPr>
        <w:fldChar w:fldCharType="begin"/>
      </w:r>
      <w:r w:rsidRPr="00374C5A">
        <w:rPr>
          <w:rFonts w:ascii="Arial" w:eastAsia="Times New Roman" w:hAnsi="Arial" w:cs="Arial"/>
          <w:color w:val="666666"/>
          <w:spacing w:val="3"/>
          <w:sz w:val="24"/>
          <w:szCs w:val="24"/>
          <w:lang w:eastAsia="it-IT"/>
        </w:rPr>
        <w:instrText xml:space="preserve"> HYPERLINK "file:///C:\\Users\\Liscidini\\AppData\\Local\\Microsoft\\Windows\\Temporary%20Internet%20Files\\Content.Outlook\\7568TGSV\\Schema%20della%20scheda%20Su.docx" \l "_ftn6" </w:instrText>
      </w:r>
      <w:r w:rsidRPr="00374C5A">
        <w:rPr>
          <w:rFonts w:ascii="Arial" w:eastAsia="Times New Roman" w:hAnsi="Arial" w:cs="Arial"/>
          <w:color w:val="666666"/>
          <w:spacing w:val="3"/>
          <w:sz w:val="24"/>
          <w:szCs w:val="24"/>
          <w:lang w:eastAsia="it-IT"/>
        </w:rPr>
        <w:fldChar w:fldCharType="separate"/>
      </w:r>
      <w:r w:rsidRPr="00374C5A">
        <w:rPr>
          <w:rFonts w:ascii="Arial" w:eastAsia="Times New Roman" w:hAnsi="Arial" w:cs="Arial"/>
          <w:color w:val="C5986E"/>
          <w:spacing w:val="3"/>
          <w:sz w:val="24"/>
          <w:szCs w:val="24"/>
          <w:u w:val="single"/>
          <w:lang w:eastAsia="it-IT"/>
        </w:rPr>
        <w:t>[</w:t>
      </w:r>
      <w:proofErr w:type="gramEnd"/>
      <w:r w:rsidRPr="00374C5A">
        <w:rPr>
          <w:rFonts w:ascii="Arial" w:eastAsia="Times New Roman" w:hAnsi="Arial" w:cs="Arial"/>
          <w:color w:val="C5986E"/>
          <w:spacing w:val="3"/>
          <w:sz w:val="24"/>
          <w:szCs w:val="24"/>
          <w:u w:val="single"/>
          <w:lang w:eastAsia="it-IT"/>
        </w:rPr>
        <w:t>6]</w:t>
      </w:r>
      <w:r w:rsidRPr="00374C5A">
        <w:rPr>
          <w:rFonts w:ascii="Arial" w:eastAsia="Times New Roman" w:hAnsi="Arial" w:cs="Arial"/>
          <w:color w:val="666666"/>
          <w:spacing w:val="3"/>
          <w:sz w:val="24"/>
          <w:szCs w:val="24"/>
          <w:lang w:eastAsia="it-IT"/>
        </w:rPr>
        <w:fldChar w:fldCharType="end"/>
      </w:r>
      <w:bookmarkEnd w:id="5"/>
      <w:r w:rsidRPr="00374C5A">
        <w:rPr>
          <w:rFonts w:ascii="Arial" w:eastAsia="Times New Roman" w:hAnsi="Arial" w:cs="Arial"/>
          <w:color w:val="666666"/>
          <w:spacing w:val="3"/>
          <w:sz w:val="24"/>
          <w:szCs w:val="24"/>
          <w:lang w:eastAsia="it-IT"/>
        </w:rPr>
        <w:t>.</w:t>
      </w:r>
    </w:p>
    <w:p w:rsidR="00374C5A" w:rsidRPr="00374C5A" w:rsidRDefault="00374C5A" w:rsidP="00374C5A">
      <w:pPr>
        <w:shd w:val="clear" w:color="auto" w:fill="FFFFFF"/>
        <w:spacing w:after="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color w:val="666666"/>
          <w:spacing w:val="3"/>
          <w:sz w:val="24"/>
          <w:szCs w:val="24"/>
          <w:lang w:eastAsia="it-IT"/>
        </w:rPr>
        <w:t>L'</w:t>
      </w:r>
      <w:r w:rsidRPr="00374C5A">
        <w:rPr>
          <w:rFonts w:ascii="Arial" w:eastAsia="Times New Roman" w:hAnsi="Arial" w:cs="Arial"/>
          <w:b/>
          <w:bCs/>
          <w:color w:val="666666"/>
          <w:spacing w:val="3"/>
          <w:sz w:val="24"/>
          <w:szCs w:val="24"/>
          <w:lang w:eastAsia="it-IT"/>
        </w:rPr>
        <w:t>induzione </w:t>
      </w:r>
      <w:r w:rsidRPr="00374C5A">
        <w:rPr>
          <w:rFonts w:ascii="Arial" w:eastAsia="Times New Roman" w:hAnsi="Arial" w:cs="Arial"/>
          <w:color w:val="666666"/>
          <w:spacing w:val="3"/>
          <w:sz w:val="24"/>
          <w:szCs w:val="24"/>
          <w:lang w:eastAsia="it-IT"/>
        </w:rPr>
        <w:t>viene</w:t>
      </w:r>
      <w:r w:rsidRPr="00374C5A">
        <w:rPr>
          <w:rFonts w:ascii="Arial" w:eastAsia="Times New Roman" w:hAnsi="Arial" w:cs="Arial"/>
          <w:b/>
          <w:bCs/>
          <w:color w:val="666666"/>
          <w:spacing w:val="3"/>
          <w:sz w:val="24"/>
          <w:szCs w:val="24"/>
          <w:lang w:eastAsia="it-IT"/>
        </w:rPr>
        <w:t> </w:t>
      </w:r>
      <w:r w:rsidRPr="00374C5A">
        <w:rPr>
          <w:rFonts w:ascii="Arial" w:eastAsia="Times New Roman" w:hAnsi="Arial" w:cs="Arial"/>
          <w:color w:val="666666"/>
          <w:spacing w:val="3"/>
          <w:sz w:val="24"/>
          <w:szCs w:val="24"/>
          <w:lang w:eastAsia="it-IT"/>
        </w:rPr>
        <w:t>dunque</w:t>
      </w:r>
      <w:r w:rsidRPr="00374C5A">
        <w:rPr>
          <w:rFonts w:ascii="Arial" w:eastAsia="Times New Roman" w:hAnsi="Arial" w:cs="Arial"/>
          <w:b/>
          <w:bCs/>
          <w:color w:val="666666"/>
          <w:spacing w:val="3"/>
          <w:sz w:val="24"/>
          <w:szCs w:val="24"/>
          <w:lang w:eastAsia="it-IT"/>
        </w:rPr>
        <w:t> </w:t>
      </w:r>
      <w:r w:rsidRPr="00374C5A">
        <w:rPr>
          <w:rFonts w:ascii="Arial" w:eastAsia="Times New Roman" w:hAnsi="Arial" w:cs="Arial"/>
          <w:color w:val="666666"/>
          <w:spacing w:val="3"/>
          <w:sz w:val="24"/>
          <w:szCs w:val="24"/>
          <w:lang w:eastAsia="it-IT"/>
        </w:rPr>
        <w:t>anzitutto</w:t>
      </w:r>
      <w:r w:rsidRPr="00374C5A">
        <w:rPr>
          <w:rFonts w:ascii="Arial" w:eastAsia="Times New Roman" w:hAnsi="Arial" w:cs="Arial"/>
          <w:b/>
          <w:bCs/>
          <w:color w:val="666666"/>
          <w:spacing w:val="3"/>
          <w:sz w:val="24"/>
          <w:szCs w:val="24"/>
          <w:lang w:eastAsia="it-IT"/>
        </w:rPr>
        <w:t> </w:t>
      </w:r>
      <w:r w:rsidRPr="00374C5A">
        <w:rPr>
          <w:rFonts w:ascii="Arial" w:eastAsia="Times New Roman" w:hAnsi="Arial" w:cs="Arial"/>
          <w:color w:val="666666"/>
          <w:spacing w:val="3"/>
          <w:sz w:val="24"/>
          <w:szCs w:val="24"/>
          <w:lang w:eastAsia="it-IT"/>
        </w:rPr>
        <w:t>definita, </w:t>
      </w:r>
      <w:r w:rsidRPr="00374C5A">
        <w:rPr>
          <w:rFonts w:ascii="Arial" w:eastAsia="Times New Roman" w:hAnsi="Arial" w:cs="Arial"/>
          <w:i/>
          <w:iCs/>
          <w:color w:val="666666"/>
          <w:spacing w:val="3"/>
          <w:sz w:val="24"/>
          <w:szCs w:val="24"/>
          <w:lang w:eastAsia="it-IT"/>
        </w:rPr>
        <w:t>in negativo</w:t>
      </w:r>
      <w:r w:rsidRPr="00374C5A">
        <w:rPr>
          <w:rFonts w:ascii="Arial" w:eastAsia="Times New Roman" w:hAnsi="Arial" w:cs="Arial"/>
          <w:color w:val="666666"/>
          <w:spacing w:val="3"/>
          <w:sz w:val="24"/>
          <w:szCs w:val="24"/>
          <w:lang w:eastAsia="it-IT"/>
        </w:rPr>
        <w:t>, come effetto che </w:t>
      </w:r>
      <w:r w:rsidRPr="00374C5A">
        <w:rPr>
          <w:rFonts w:ascii="Arial" w:eastAsia="Times New Roman" w:hAnsi="Arial" w:cs="Arial"/>
          <w:b/>
          <w:bCs/>
          <w:i/>
          <w:iCs/>
          <w:color w:val="666666"/>
          <w:spacing w:val="3"/>
          <w:sz w:val="24"/>
          <w:szCs w:val="24"/>
          <w:lang w:eastAsia="it-IT"/>
        </w:rPr>
        <w:t>non consegue a una minaccia</w:t>
      </w:r>
      <w:r w:rsidRPr="00374C5A">
        <w:rPr>
          <w:rFonts w:ascii="Arial" w:eastAsia="Times New Roman" w:hAnsi="Arial" w:cs="Arial"/>
          <w:color w:val="666666"/>
          <w:spacing w:val="3"/>
          <w:sz w:val="24"/>
          <w:szCs w:val="24"/>
          <w:lang w:eastAsia="it-IT"/>
        </w:rPr>
        <w:t>. </w:t>
      </w:r>
      <w:r w:rsidRPr="00374C5A">
        <w:rPr>
          <w:rFonts w:ascii="Arial" w:eastAsia="Times New Roman" w:hAnsi="Arial" w:cs="Arial"/>
          <w:i/>
          <w:iCs/>
          <w:color w:val="666666"/>
          <w:spacing w:val="3"/>
          <w:sz w:val="24"/>
          <w:szCs w:val="24"/>
          <w:lang w:eastAsia="it-IT"/>
        </w:rPr>
        <w:t>In positivo</w:t>
      </w:r>
      <w:r w:rsidRPr="00374C5A">
        <w:rPr>
          <w:rFonts w:ascii="Arial" w:eastAsia="Times New Roman" w:hAnsi="Arial" w:cs="Arial"/>
          <w:color w:val="666666"/>
          <w:spacing w:val="3"/>
          <w:sz w:val="24"/>
          <w:szCs w:val="24"/>
          <w:lang w:eastAsia="it-IT"/>
        </w:rPr>
        <w:t>, viene riempita di caratterizzazioni modali, nel tentativo di far salvo il principio di determinatezza/precisione della legge penale (p. 34 s.), assegnando al relativo concetto </w:t>
      </w:r>
      <w:r w:rsidRPr="00374C5A">
        <w:rPr>
          <w:rFonts w:ascii="Arial" w:eastAsia="Times New Roman" w:hAnsi="Arial" w:cs="Arial"/>
          <w:b/>
          <w:bCs/>
          <w:color w:val="666666"/>
          <w:spacing w:val="3"/>
          <w:sz w:val="24"/>
          <w:szCs w:val="24"/>
          <w:lang w:eastAsia="it-IT"/>
        </w:rPr>
        <w:t>"una funzione di selettività residuale rispetto al verbo 'costringere' presente nell'art. 317 c.p."</w:t>
      </w:r>
      <w:r w:rsidRPr="00374C5A">
        <w:rPr>
          <w:rFonts w:ascii="Arial" w:eastAsia="Times New Roman" w:hAnsi="Arial" w:cs="Arial"/>
          <w:color w:val="666666"/>
          <w:spacing w:val="3"/>
          <w:sz w:val="24"/>
          <w:szCs w:val="24"/>
          <w:lang w:eastAsia="it-IT"/>
        </w:rPr>
        <w:t>. Secondo le SU, in particolare, la nozione di 'induzione' va determinata in connessione con l'abuso di potere o qualità dell'agente pubblico e con l'elemento - ancora una volta decisivo - della punibilità del privato indotto alla dazione o promessa indebita. In particolare (p. 36) , per le SU "la punibilità del privato è il vero indice rivelatore del significato dell'induzione", che va intesa come "</w:t>
      </w:r>
      <w:r w:rsidRPr="00374C5A">
        <w:rPr>
          <w:rFonts w:ascii="Arial" w:eastAsia="Times New Roman" w:hAnsi="Arial" w:cs="Arial"/>
          <w:i/>
          <w:iCs/>
          <w:color w:val="666666"/>
          <w:spacing w:val="3"/>
          <w:sz w:val="24"/>
          <w:szCs w:val="24"/>
          <w:lang w:eastAsia="it-IT"/>
        </w:rPr>
        <w:t xml:space="preserve">alterazione del processo volitivo altrui, che, pur condizionato da un rapporto comunicativo non paritario, conserva, rispetto alla costrizione, più ampi margini decisionali, che l'ordinamento impone di attivare </w:t>
      </w:r>
      <w:proofErr w:type="spellStart"/>
      <w:r w:rsidRPr="00374C5A">
        <w:rPr>
          <w:rFonts w:ascii="Arial" w:eastAsia="Times New Roman" w:hAnsi="Arial" w:cs="Arial"/>
          <w:i/>
          <w:iCs/>
          <w:color w:val="666666"/>
          <w:spacing w:val="3"/>
          <w:sz w:val="24"/>
          <w:szCs w:val="24"/>
          <w:lang w:eastAsia="it-IT"/>
        </w:rPr>
        <w:t>per</w:t>
      </w:r>
      <w:r w:rsidRPr="00374C5A">
        <w:rPr>
          <w:rFonts w:ascii="Arial" w:eastAsia="Times New Roman" w:hAnsi="Arial" w:cs="Arial"/>
          <w:b/>
          <w:bCs/>
          <w:i/>
          <w:iCs/>
          <w:color w:val="666666"/>
          <w:spacing w:val="3"/>
          <w:sz w:val="24"/>
          <w:szCs w:val="24"/>
          <w:lang w:eastAsia="it-IT"/>
        </w:rPr>
        <w:t>resistere</w:t>
      </w:r>
      <w:proofErr w:type="spellEnd"/>
      <w:r w:rsidRPr="00374C5A">
        <w:rPr>
          <w:rFonts w:ascii="Arial" w:eastAsia="Times New Roman" w:hAnsi="Arial" w:cs="Arial"/>
          <w:b/>
          <w:bCs/>
          <w:i/>
          <w:iCs/>
          <w:color w:val="666666"/>
          <w:spacing w:val="3"/>
          <w:sz w:val="24"/>
          <w:szCs w:val="24"/>
          <w:lang w:eastAsia="it-IT"/>
        </w:rPr>
        <w:t> </w:t>
      </w:r>
      <w:r w:rsidRPr="00374C5A">
        <w:rPr>
          <w:rFonts w:ascii="Arial" w:eastAsia="Times New Roman" w:hAnsi="Arial" w:cs="Arial"/>
          <w:i/>
          <w:iCs/>
          <w:color w:val="666666"/>
          <w:spacing w:val="3"/>
          <w:sz w:val="24"/>
          <w:szCs w:val="24"/>
          <w:lang w:eastAsia="it-IT"/>
        </w:rPr>
        <w:t>alle indebite pressioni del pubblico agente e per non concorrere con costui nella conseguente lesione di interessi" facenti capo alla p.a</w:t>
      </w:r>
      <w:r w:rsidRPr="00374C5A">
        <w:rPr>
          <w:rFonts w:ascii="Arial" w:eastAsia="Times New Roman" w:hAnsi="Arial" w:cs="Arial"/>
          <w:color w:val="666666"/>
          <w:spacing w:val="3"/>
          <w:sz w:val="24"/>
          <w:szCs w:val="24"/>
          <w:lang w:eastAsia="it-IT"/>
        </w:rPr>
        <w:t>.". Le "</w:t>
      </w:r>
      <w:r w:rsidRPr="00374C5A">
        <w:rPr>
          <w:rFonts w:ascii="Arial" w:eastAsia="Times New Roman" w:hAnsi="Arial" w:cs="Arial"/>
          <w:b/>
          <w:bCs/>
          <w:color w:val="666666"/>
          <w:spacing w:val="3"/>
          <w:sz w:val="24"/>
          <w:szCs w:val="24"/>
          <w:lang w:eastAsia="it-IT"/>
        </w:rPr>
        <w:t>modalità della condotta induttiva</w:t>
      </w:r>
      <w:r w:rsidRPr="00374C5A">
        <w:rPr>
          <w:rFonts w:ascii="Arial" w:eastAsia="Times New Roman" w:hAnsi="Arial" w:cs="Arial"/>
          <w:color w:val="666666"/>
          <w:spacing w:val="3"/>
          <w:sz w:val="24"/>
          <w:szCs w:val="24"/>
          <w:lang w:eastAsia="it-IT"/>
        </w:rPr>
        <w:t>" (p. 37), che non devono essere evidentemente aggressive e coartanti, non possono che concretizzarsi nella </w:t>
      </w:r>
      <w:r w:rsidRPr="00374C5A">
        <w:rPr>
          <w:rFonts w:ascii="Arial" w:eastAsia="Times New Roman" w:hAnsi="Arial" w:cs="Arial"/>
          <w:b/>
          <w:bCs/>
          <w:color w:val="666666"/>
          <w:spacing w:val="3"/>
          <w:sz w:val="24"/>
          <w:szCs w:val="24"/>
          <w:lang w:eastAsia="it-IT"/>
        </w:rPr>
        <w:t>persuasione</w:t>
      </w:r>
      <w:r w:rsidRPr="00374C5A">
        <w:rPr>
          <w:rFonts w:ascii="Arial" w:eastAsia="Times New Roman" w:hAnsi="Arial" w:cs="Arial"/>
          <w:color w:val="666666"/>
          <w:spacing w:val="3"/>
          <w:sz w:val="24"/>
          <w:szCs w:val="24"/>
          <w:lang w:eastAsia="it-IT"/>
        </w:rPr>
        <w:t>, nella </w:t>
      </w:r>
      <w:r w:rsidRPr="00374C5A">
        <w:rPr>
          <w:rFonts w:ascii="Arial" w:eastAsia="Times New Roman" w:hAnsi="Arial" w:cs="Arial"/>
          <w:b/>
          <w:bCs/>
          <w:color w:val="666666"/>
          <w:spacing w:val="3"/>
          <w:sz w:val="24"/>
          <w:szCs w:val="24"/>
          <w:lang w:eastAsia="it-IT"/>
        </w:rPr>
        <w:t>suggestione</w:t>
      </w:r>
      <w:r w:rsidRPr="00374C5A">
        <w:rPr>
          <w:rFonts w:ascii="Arial" w:eastAsia="Times New Roman" w:hAnsi="Arial" w:cs="Arial"/>
          <w:color w:val="666666"/>
          <w:spacing w:val="3"/>
          <w:sz w:val="24"/>
          <w:szCs w:val="24"/>
          <w:lang w:eastAsia="it-IT"/>
        </w:rPr>
        <w:t>, nell'</w:t>
      </w:r>
      <w:r w:rsidRPr="00374C5A">
        <w:rPr>
          <w:rFonts w:ascii="Arial" w:eastAsia="Times New Roman" w:hAnsi="Arial" w:cs="Arial"/>
          <w:b/>
          <w:bCs/>
          <w:color w:val="666666"/>
          <w:spacing w:val="3"/>
          <w:sz w:val="24"/>
          <w:szCs w:val="24"/>
          <w:lang w:eastAsia="it-IT"/>
        </w:rPr>
        <w:t>allusione</w:t>
      </w:r>
      <w:r w:rsidRPr="00374C5A">
        <w:rPr>
          <w:rFonts w:ascii="Arial" w:eastAsia="Times New Roman" w:hAnsi="Arial" w:cs="Arial"/>
          <w:color w:val="666666"/>
          <w:spacing w:val="3"/>
          <w:sz w:val="24"/>
          <w:szCs w:val="24"/>
          <w:lang w:eastAsia="it-IT"/>
        </w:rPr>
        <w:t>, nel </w:t>
      </w:r>
      <w:r w:rsidRPr="00374C5A">
        <w:rPr>
          <w:rFonts w:ascii="Arial" w:eastAsia="Times New Roman" w:hAnsi="Arial" w:cs="Arial"/>
          <w:b/>
          <w:bCs/>
          <w:color w:val="666666"/>
          <w:spacing w:val="3"/>
          <w:sz w:val="24"/>
          <w:szCs w:val="24"/>
          <w:lang w:eastAsia="it-IT"/>
        </w:rPr>
        <w:t>silenzio</w:t>
      </w:r>
      <w:r w:rsidRPr="00374C5A">
        <w:rPr>
          <w:rFonts w:ascii="Arial" w:eastAsia="Times New Roman" w:hAnsi="Arial" w:cs="Arial"/>
          <w:color w:val="666666"/>
          <w:spacing w:val="3"/>
          <w:sz w:val="24"/>
          <w:szCs w:val="24"/>
          <w:lang w:eastAsia="it-IT"/>
        </w:rPr>
        <w:t> e, perfino, nell'</w:t>
      </w:r>
      <w:r w:rsidRPr="00374C5A">
        <w:rPr>
          <w:rFonts w:ascii="Arial" w:eastAsia="Times New Roman" w:hAnsi="Arial" w:cs="Arial"/>
          <w:b/>
          <w:bCs/>
          <w:color w:val="666666"/>
          <w:spacing w:val="3"/>
          <w:sz w:val="24"/>
          <w:szCs w:val="24"/>
          <w:lang w:eastAsia="it-IT"/>
        </w:rPr>
        <w:t>inganno</w:t>
      </w:r>
      <w:r w:rsidRPr="00374C5A">
        <w:rPr>
          <w:rFonts w:ascii="Arial" w:eastAsia="Times New Roman" w:hAnsi="Arial" w:cs="Arial"/>
          <w:color w:val="666666"/>
          <w:spacing w:val="3"/>
          <w:sz w:val="24"/>
          <w:szCs w:val="24"/>
          <w:lang w:eastAsia="it-IT"/>
        </w:rPr>
        <w:t> ("sempre che quest'ultimo non verta sulla doverosità della dazione o della promessa, del cui carattere indebito il privato resta perfettamente conscio; diversamente si configurerebbe il reato di truffa)".</w:t>
      </w:r>
    </w:p>
    <w:p w:rsidR="00374C5A" w:rsidRPr="00374C5A" w:rsidRDefault="00374C5A" w:rsidP="00374C5A">
      <w:pPr>
        <w:shd w:val="clear" w:color="auto" w:fill="FFFFFF"/>
        <w:spacing w:after="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color w:val="666666"/>
          <w:spacing w:val="3"/>
          <w:sz w:val="24"/>
          <w:szCs w:val="24"/>
          <w:lang w:eastAsia="it-IT"/>
        </w:rPr>
        <w:t>Tali condotte rappresentano forme di condizionamento psichico che, nell'contesto della figura delittuosa di cui all'art. 319-</w:t>
      </w:r>
      <w:r w:rsidRPr="00374C5A">
        <w:rPr>
          <w:rFonts w:ascii="Arial" w:eastAsia="Times New Roman" w:hAnsi="Arial" w:cs="Arial"/>
          <w:i/>
          <w:iCs/>
          <w:color w:val="666666"/>
          <w:spacing w:val="3"/>
          <w:sz w:val="24"/>
          <w:szCs w:val="24"/>
          <w:lang w:eastAsia="it-IT"/>
        </w:rPr>
        <w:t>quater</w:t>
      </w:r>
      <w:r w:rsidRPr="00374C5A">
        <w:rPr>
          <w:rFonts w:ascii="Arial" w:eastAsia="Times New Roman" w:hAnsi="Arial" w:cs="Arial"/>
          <w:color w:val="666666"/>
          <w:spacing w:val="3"/>
          <w:sz w:val="24"/>
          <w:szCs w:val="24"/>
          <w:lang w:eastAsia="it-IT"/>
        </w:rPr>
        <w:t> c.p., sono funzionali a carpire una complicità prospettando un vantaggio indebito. Siamo al cuore della motivazione della sentenza (p. 37): </w:t>
      </w:r>
      <w:r w:rsidRPr="00374C5A">
        <w:rPr>
          <w:rFonts w:ascii="Arial" w:eastAsia="Times New Roman" w:hAnsi="Arial" w:cs="Arial"/>
          <w:b/>
          <w:bCs/>
          <w:color w:val="666666"/>
          <w:spacing w:val="3"/>
          <w:sz w:val="24"/>
          <w:szCs w:val="24"/>
          <w:lang w:eastAsia="it-IT"/>
        </w:rPr>
        <w:t xml:space="preserve">"è proprio il vantaggio indebito che, al pari della minaccia tipizzante la concussione assurge al rango di 'criterio di essenza' della fattispecie induttiva, il che giustifica...la </w:t>
      </w:r>
      <w:proofErr w:type="gramStart"/>
      <w:r w:rsidRPr="00374C5A">
        <w:rPr>
          <w:rFonts w:ascii="Arial" w:eastAsia="Times New Roman" w:hAnsi="Arial" w:cs="Arial"/>
          <w:b/>
          <w:bCs/>
          <w:color w:val="666666"/>
          <w:spacing w:val="3"/>
          <w:sz w:val="24"/>
          <w:szCs w:val="24"/>
          <w:lang w:eastAsia="it-IT"/>
        </w:rPr>
        <w:t>punibilità  dell'indotto</w:t>
      </w:r>
      <w:proofErr w:type="gramEnd"/>
      <w:r w:rsidRPr="00374C5A">
        <w:rPr>
          <w:rFonts w:ascii="Arial" w:eastAsia="Times New Roman" w:hAnsi="Arial" w:cs="Arial"/>
          <w:b/>
          <w:bCs/>
          <w:color w:val="666666"/>
          <w:spacing w:val="3"/>
          <w:sz w:val="24"/>
          <w:szCs w:val="24"/>
          <w:lang w:eastAsia="it-IT"/>
        </w:rPr>
        <w:t>"</w:t>
      </w:r>
      <w:r w:rsidRPr="00374C5A">
        <w:rPr>
          <w:rFonts w:ascii="Arial" w:eastAsia="Times New Roman" w:hAnsi="Arial" w:cs="Arial"/>
          <w:color w:val="666666"/>
          <w:spacing w:val="3"/>
          <w:sz w:val="24"/>
          <w:szCs w:val="24"/>
          <w:lang w:eastAsia="it-IT"/>
        </w:rPr>
        <w:t xml:space="preserve">, anche, tra l'altro, alla luce del principio di </w:t>
      </w:r>
      <w:r w:rsidRPr="00374C5A">
        <w:rPr>
          <w:rFonts w:ascii="Arial" w:eastAsia="Times New Roman" w:hAnsi="Arial" w:cs="Arial"/>
          <w:color w:val="666666"/>
          <w:spacing w:val="3"/>
          <w:sz w:val="24"/>
          <w:szCs w:val="24"/>
          <w:lang w:eastAsia="it-IT"/>
        </w:rPr>
        <w:lastRenderedPageBreak/>
        <w:t>colpevolezza </w:t>
      </w:r>
      <w:r w:rsidRPr="00374C5A">
        <w:rPr>
          <w:rFonts w:ascii="Arial" w:eastAsia="Times New Roman" w:hAnsi="Arial" w:cs="Arial"/>
          <w:i/>
          <w:iCs/>
          <w:color w:val="666666"/>
          <w:spacing w:val="3"/>
          <w:sz w:val="24"/>
          <w:szCs w:val="24"/>
          <w:lang w:eastAsia="it-IT"/>
        </w:rPr>
        <w:t>ex</w:t>
      </w:r>
      <w:r w:rsidRPr="00374C5A">
        <w:rPr>
          <w:rFonts w:ascii="Arial" w:eastAsia="Times New Roman" w:hAnsi="Arial" w:cs="Arial"/>
          <w:color w:val="666666"/>
          <w:spacing w:val="3"/>
          <w:sz w:val="24"/>
          <w:szCs w:val="24"/>
          <w:lang w:eastAsia="it-IT"/>
        </w:rPr>
        <w:t xml:space="preserve"> art. 27, co. 1 </w:t>
      </w:r>
      <w:proofErr w:type="spellStart"/>
      <w:r w:rsidRPr="00374C5A">
        <w:rPr>
          <w:rFonts w:ascii="Arial" w:eastAsia="Times New Roman" w:hAnsi="Arial" w:cs="Arial"/>
          <w:color w:val="666666"/>
          <w:spacing w:val="3"/>
          <w:sz w:val="24"/>
          <w:szCs w:val="24"/>
          <w:lang w:eastAsia="it-IT"/>
        </w:rPr>
        <w:t>Cost</w:t>
      </w:r>
      <w:proofErr w:type="spellEnd"/>
      <w:r w:rsidRPr="00374C5A">
        <w:rPr>
          <w:rFonts w:ascii="Arial" w:eastAsia="Times New Roman" w:hAnsi="Arial" w:cs="Arial"/>
          <w:color w:val="666666"/>
          <w:spacing w:val="3"/>
          <w:sz w:val="24"/>
          <w:szCs w:val="24"/>
          <w:lang w:eastAsia="it-IT"/>
        </w:rPr>
        <w:t>. (</w:t>
      </w:r>
      <w:proofErr w:type="gramStart"/>
      <w:r w:rsidRPr="00374C5A">
        <w:rPr>
          <w:rFonts w:ascii="Arial" w:eastAsia="Times New Roman" w:hAnsi="Arial" w:cs="Arial"/>
          <w:color w:val="666666"/>
          <w:spacing w:val="3"/>
          <w:sz w:val="24"/>
          <w:szCs w:val="24"/>
          <w:lang w:eastAsia="it-IT"/>
        </w:rPr>
        <w:t>p.</w:t>
      </w:r>
      <w:proofErr w:type="gramEnd"/>
      <w:r w:rsidRPr="00374C5A">
        <w:rPr>
          <w:rFonts w:ascii="Arial" w:eastAsia="Times New Roman" w:hAnsi="Arial" w:cs="Arial"/>
          <w:color w:val="666666"/>
          <w:spacing w:val="3"/>
          <w:sz w:val="24"/>
          <w:szCs w:val="24"/>
          <w:lang w:eastAsia="it-IT"/>
        </w:rPr>
        <w:t xml:space="preserve"> 38): ciò che si rimprovera al privato, punendolo, è di avere approfittato dell'abuso del </w:t>
      </w:r>
      <w:proofErr w:type="spellStart"/>
      <w:r w:rsidRPr="00374C5A">
        <w:rPr>
          <w:rFonts w:ascii="Arial" w:eastAsia="Times New Roman" w:hAnsi="Arial" w:cs="Arial"/>
          <w:color w:val="666666"/>
          <w:spacing w:val="3"/>
          <w:sz w:val="24"/>
          <w:szCs w:val="24"/>
          <w:lang w:eastAsia="it-IT"/>
        </w:rPr>
        <w:t>p.u</w:t>
      </w:r>
      <w:proofErr w:type="spellEnd"/>
      <w:r w:rsidRPr="00374C5A">
        <w:rPr>
          <w:rFonts w:ascii="Arial" w:eastAsia="Times New Roman" w:hAnsi="Arial" w:cs="Arial"/>
          <w:color w:val="666666"/>
          <w:spacing w:val="3"/>
          <w:sz w:val="24"/>
          <w:szCs w:val="24"/>
          <w:lang w:eastAsia="it-IT"/>
        </w:rPr>
        <w:t>. per perseguire un proprio vantaggio ingiusto</w:t>
      </w:r>
      <w:bookmarkStart w:id="6" w:name="_ftnref7"/>
      <w:r w:rsidRPr="00374C5A">
        <w:rPr>
          <w:rFonts w:ascii="Arial" w:eastAsia="Times New Roman" w:hAnsi="Arial" w:cs="Arial"/>
          <w:color w:val="666666"/>
          <w:spacing w:val="3"/>
          <w:sz w:val="24"/>
          <w:szCs w:val="24"/>
          <w:lang w:eastAsia="it-IT"/>
        </w:rPr>
        <w:fldChar w:fldCharType="begin"/>
      </w:r>
      <w:r w:rsidRPr="00374C5A">
        <w:rPr>
          <w:rFonts w:ascii="Arial" w:eastAsia="Times New Roman" w:hAnsi="Arial" w:cs="Arial"/>
          <w:color w:val="666666"/>
          <w:spacing w:val="3"/>
          <w:sz w:val="24"/>
          <w:szCs w:val="24"/>
          <w:lang w:eastAsia="it-IT"/>
        </w:rPr>
        <w:instrText xml:space="preserve"> HYPERLINK "file:///C:\\Users\\Liscidini\\AppData\\Local\\Microsoft\\Windows\\Temporary%20Internet%20Files\\Content.Outlook\\7568TGSV\\Schema%20della%20scheda%20Su.docx" \l "_ftn7" </w:instrText>
      </w:r>
      <w:r w:rsidRPr="00374C5A">
        <w:rPr>
          <w:rFonts w:ascii="Arial" w:eastAsia="Times New Roman" w:hAnsi="Arial" w:cs="Arial"/>
          <w:color w:val="666666"/>
          <w:spacing w:val="3"/>
          <w:sz w:val="24"/>
          <w:szCs w:val="24"/>
          <w:lang w:eastAsia="it-IT"/>
        </w:rPr>
        <w:fldChar w:fldCharType="separate"/>
      </w:r>
      <w:r w:rsidRPr="00374C5A">
        <w:rPr>
          <w:rFonts w:ascii="Arial" w:eastAsia="Times New Roman" w:hAnsi="Arial" w:cs="Arial"/>
          <w:color w:val="C5986E"/>
          <w:spacing w:val="3"/>
          <w:sz w:val="24"/>
          <w:szCs w:val="24"/>
          <w:u w:val="single"/>
          <w:lang w:eastAsia="it-IT"/>
        </w:rPr>
        <w:t>[7]</w:t>
      </w:r>
      <w:r w:rsidRPr="00374C5A">
        <w:rPr>
          <w:rFonts w:ascii="Arial" w:eastAsia="Times New Roman" w:hAnsi="Arial" w:cs="Arial"/>
          <w:color w:val="666666"/>
          <w:spacing w:val="3"/>
          <w:sz w:val="24"/>
          <w:szCs w:val="24"/>
          <w:lang w:eastAsia="it-IT"/>
        </w:rPr>
        <w:fldChar w:fldCharType="end"/>
      </w:r>
      <w:bookmarkEnd w:id="6"/>
      <w:r w:rsidRPr="00374C5A">
        <w:rPr>
          <w:rFonts w:ascii="Arial" w:eastAsia="Times New Roman" w:hAnsi="Arial" w:cs="Arial"/>
          <w:color w:val="666666"/>
          <w:spacing w:val="3"/>
          <w:sz w:val="24"/>
          <w:szCs w:val="24"/>
          <w:lang w:eastAsia="it-IT"/>
        </w:rPr>
        <w:t>. Le SU non si sottraggono da un'esemplificazione (p. 38): </w:t>
      </w:r>
      <w:r w:rsidRPr="00374C5A">
        <w:rPr>
          <w:rFonts w:ascii="Arial" w:eastAsia="Times New Roman" w:hAnsi="Arial" w:cs="Arial"/>
          <w:b/>
          <w:bCs/>
          <w:color w:val="666666"/>
          <w:spacing w:val="3"/>
          <w:sz w:val="24"/>
          <w:szCs w:val="24"/>
          <w:lang w:eastAsia="it-IT"/>
        </w:rPr>
        <w:t>scongiurare una denuncia, un sequestro, un arresto legittimi, assicurarsi comunque un trattamento di favore</w:t>
      </w:r>
      <w:r w:rsidRPr="00374C5A">
        <w:rPr>
          <w:rFonts w:ascii="Arial" w:eastAsia="Times New Roman" w:hAnsi="Arial" w:cs="Arial"/>
          <w:color w:val="666666"/>
          <w:spacing w:val="3"/>
          <w:sz w:val="24"/>
          <w:szCs w:val="24"/>
          <w:lang w:eastAsia="it-IT"/>
        </w:rPr>
        <w:t xml:space="preserve">. Breve: "l'induzione non costringe ma convince" il privato a scendere a patti con il </w:t>
      </w:r>
      <w:proofErr w:type="spellStart"/>
      <w:r w:rsidRPr="00374C5A">
        <w:rPr>
          <w:rFonts w:ascii="Arial" w:eastAsia="Times New Roman" w:hAnsi="Arial" w:cs="Arial"/>
          <w:color w:val="666666"/>
          <w:spacing w:val="3"/>
          <w:sz w:val="24"/>
          <w:szCs w:val="24"/>
          <w:lang w:eastAsia="it-IT"/>
        </w:rPr>
        <w:t>p.u</w:t>
      </w:r>
      <w:proofErr w:type="spellEnd"/>
      <w:r w:rsidRPr="00374C5A">
        <w:rPr>
          <w:rFonts w:ascii="Arial" w:eastAsia="Times New Roman" w:hAnsi="Arial" w:cs="Arial"/>
          <w:color w:val="666666"/>
          <w:spacing w:val="3"/>
          <w:sz w:val="24"/>
          <w:szCs w:val="24"/>
          <w:lang w:eastAsia="it-IT"/>
        </w:rPr>
        <w:t>., secondo una logica assimilabile, come si è detto, a quella corruttiva.</w:t>
      </w:r>
    </w:p>
    <w:p w:rsidR="00374C5A" w:rsidRPr="00374C5A" w:rsidRDefault="00374C5A" w:rsidP="00374C5A">
      <w:pPr>
        <w:shd w:val="clear" w:color="auto" w:fill="FFFFFF"/>
        <w:spacing w:after="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color w:val="666666"/>
          <w:spacing w:val="3"/>
          <w:sz w:val="24"/>
          <w:szCs w:val="24"/>
          <w:lang w:eastAsia="it-IT"/>
        </w:rPr>
        <w:t>La </w:t>
      </w:r>
      <w:r w:rsidRPr="00374C5A">
        <w:rPr>
          <w:rFonts w:ascii="Arial" w:eastAsia="Times New Roman" w:hAnsi="Arial" w:cs="Arial"/>
          <w:b/>
          <w:bCs/>
          <w:color w:val="666666"/>
          <w:spacing w:val="3"/>
          <w:sz w:val="24"/>
          <w:szCs w:val="24"/>
          <w:lang w:eastAsia="it-IT"/>
        </w:rPr>
        <w:t>netta conclusione</w:t>
      </w:r>
      <w:r w:rsidRPr="00374C5A">
        <w:rPr>
          <w:rFonts w:ascii="Arial" w:eastAsia="Times New Roman" w:hAnsi="Arial" w:cs="Arial"/>
          <w:color w:val="666666"/>
          <w:spacing w:val="3"/>
          <w:sz w:val="24"/>
          <w:szCs w:val="24"/>
          <w:lang w:eastAsia="it-IT"/>
        </w:rPr>
        <w:t> alla quale giungono le SU (p. 39) - sviluppando a quanto ci sembra tesi sostenute da Vincenzo Mongillo sulle pagine di questa </w:t>
      </w:r>
      <w:r w:rsidRPr="00374C5A">
        <w:rPr>
          <w:rFonts w:ascii="Arial" w:eastAsia="Times New Roman" w:hAnsi="Arial" w:cs="Arial"/>
          <w:i/>
          <w:iCs/>
          <w:color w:val="666666"/>
          <w:spacing w:val="3"/>
          <w:sz w:val="24"/>
          <w:szCs w:val="24"/>
          <w:lang w:eastAsia="it-IT"/>
        </w:rPr>
        <w:t>Rivista</w:t>
      </w:r>
      <w:bookmarkStart w:id="7" w:name="_ftnref8"/>
      <w:r w:rsidRPr="00374C5A">
        <w:rPr>
          <w:rFonts w:ascii="Arial" w:eastAsia="Times New Roman" w:hAnsi="Arial" w:cs="Arial"/>
          <w:i/>
          <w:iCs/>
          <w:color w:val="666666"/>
          <w:spacing w:val="3"/>
          <w:sz w:val="24"/>
          <w:szCs w:val="24"/>
          <w:lang w:eastAsia="it-IT"/>
        </w:rPr>
        <w:fldChar w:fldCharType="begin"/>
      </w:r>
      <w:r w:rsidRPr="00374C5A">
        <w:rPr>
          <w:rFonts w:ascii="Arial" w:eastAsia="Times New Roman" w:hAnsi="Arial" w:cs="Arial"/>
          <w:i/>
          <w:iCs/>
          <w:color w:val="666666"/>
          <w:spacing w:val="3"/>
          <w:sz w:val="24"/>
          <w:szCs w:val="24"/>
          <w:lang w:eastAsia="it-IT"/>
        </w:rPr>
        <w:instrText xml:space="preserve"> HYPERLINK "file:///C:\\Users\\Liscidini\\AppData\\Local\\Microsoft\\Windows\\Temporary%20Internet%20Files\\Content.Outlook\\7568TGSV\\Schema%20della%20scheda%20Su.docx" \l "_ftn8" </w:instrText>
      </w:r>
      <w:r w:rsidRPr="00374C5A">
        <w:rPr>
          <w:rFonts w:ascii="Arial" w:eastAsia="Times New Roman" w:hAnsi="Arial" w:cs="Arial"/>
          <w:i/>
          <w:iCs/>
          <w:color w:val="666666"/>
          <w:spacing w:val="3"/>
          <w:sz w:val="24"/>
          <w:szCs w:val="24"/>
          <w:lang w:eastAsia="it-IT"/>
        </w:rPr>
        <w:fldChar w:fldCharType="separate"/>
      </w:r>
      <w:r w:rsidRPr="00374C5A">
        <w:rPr>
          <w:rFonts w:ascii="Arial" w:eastAsia="Times New Roman" w:hAnsi="Arial" w:cs="Arial"/>
          <w:b/>
          <w:bCs/>
          <w:i/>
          <w:iCs/>
          <w:color w:val="C5986E"/>
          <w:spacing w:val="3"/>
          <w:sz w:val="24"/>
          <w:szCs w:val="24"/>
          <w:u w:val="single"/>
          <w:lang w:eastAsia="it-IT"/>
        </w:rPr>
        <w:t>[8]</w:t>
      </w:r>
      <w:r w:rsidRPr="00374C5A">
        <w:rPr>
          <w:rFonts w:ascii="Arial" w:eastAsia="Times New Roman" w:hAnsi="Arial" w:cs="Arial"/>
          <w:i/>
          <w:iCs/>
          <w:color w:val="666666"/>
          <w:spacing w:val="3"/>
          <w:sz w:val="24"/>
          <w:szCs w:val="24"/>
          <w:lang w:eastAsia="it-IT"/>
        </w:rPr>
        <w:fldChar w:fldCharType="end"/>
      </w:r>
      <w:bookmarkEnd w:id="7"/>
      <w:r w:rsidRPr="00374C5A">
        <w:rPr>
          <w:rFonts w:ascii="Arial" w:eastAsia="Times New Roman" w:hAnsi="Arial" w:cs="Arial"/>
          <w:color w:val="666666"/>
          <w:spacing w:val="3"/>
          <w:sz w:val="24"/>
          <w:szCs w:val="24"/>
          <w:lang w:eastAsia="it-IT"/>
        </w:rPr>
        <w:t> - è dunque che </w:t>
      </w:r>
      <w:r w:rsidRPr="00374C5A">
        <w:rPr>
          <w:rFonts w:ascii="Arial" w:eastAsia="Times New Roman" w:hAnsi="Arial" w:cs="Arial"/>
          <w:b/>
          <w:bCs/>
          <w:color w:val="666666"/>
          <w:spacing w:val="3"/>
          <w:sz w:val="24"/>
          <w:szCs w:val="24"/>
          <w:lang w:eastAsia="it-IT"/>
        </w:rPr>
        <w:t>danno ingiusto e indebito vantaggio "sono elementi costitutivi impliciti", rispettivamente, delle fattispecie di cui agli artt. 317 e 319 </w:t>
      </w:r>
      <w:r w:rsidRPr="00374C5A">
        <w:rPr>
          <w:rFonts w:ascii="Arial" w:eastAsia="Times New Roman" w:hAnsi="Arial" w:cs="Arial"/>
          <w:b/>
          <w:bCs/>
          <w:i/>
          <w:iCs/>
          <w:color w:val="666666"/>
          <w:spacing w:val="3"/>
          <w:sz w:val="24"/>
          <w:szCs w:val="24"/>
          <w:lang w:eastAsia="it-IT"/>
        </w:rPr>
        <w:t>quater</w:t>
      </w:r>
      <w:r w:rsidRPr="00374C5A">
        <w:rPr>
          <w:rFonts w:ascii="Arial" w:eastAsia="Times New Roman" w:hAnsi="Arial" w:cs="Arial"/>
          <w:b/>
          <w:bCs/>
          <w:color w:val="666666"/>
          <w:spacing w:val="3"/>
          <w:sz w:val="24"/>
          <w:szCs w:val="24"/>
          <w:lang w:eastAsia="it-IT"/>
        </w:rPr>
        <w:t> c.p.</w:t>
      </w:r>
    </w:p>
    <w:p w:rsidR="00374C5A" w:rsidRPr="00374C5A" w:rsidRDefault="00374C5A" w:rsidP="00374C5A">
      <w:pPr>
        <w:shd w:val="clear" w:color="auto" w:fill="FFFFFF"/>
        <w:spacing w:after="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color w:val="666666"/>
          <w:spacing w:val="3"/>
          <w:sz w:val="24"/>
          <w:szCs w:val="24"/>
          <w:lang w:eastAsia="it-IT"/>
        </w:rPr>
        <w:t>Si tratta in particolare, secondo le SU, di elementi che il giudice deve apprezzare "con approccio oggettivistico" ma senza trascurare la sfera conoscitiva e volitiva del privato. A risultare decisiva, in sede probatoria, sarà pertanto "l'</w:t>
      </w:r>
      <w:r w:rsidRPr="00374C5A">
        <w:rPr>
          <w:rFonts w:ascii="Arial" w:eastAsia="Times New Roman" w:hAnsi="Arial" w:cs="Arial"/>
          <w:b/>
          <w:bCs/>
          <w:color w:val="666666"/>
          <w:spacing w:val="3"/>
          <w:sz w:val="24"/>
          <w:szCs w:val="24"/>
          <w:lang w:eastAsia="it-IT"/>
        </w:rPr>
        <w:t>indagine sulle spinte motivanti</w:t>
      </w:r>
      <w:r w:rsidRPr="00374C5A">
        <w:rPr>
          <w:rFonts w:ascii="Arial" w:eastAsia="Times New Roman" w:hAnsi="Arial" w:cs="Arial"/>
          <w:color w:val="666666"/>
          <w:spacing w:val="3"/>
          <w:sz w:val="24"/>
          <w:szCs w:val="24"/>
          <w:lang w:eastAsia="it-IT"/>
        </w:rPr>
        <w:t>" la dazione o promessa indebita (p. 39).</w:t>
      </w:r>
    </w:p>
    <w:p w:rsidR="00374C5A" w:rsidRPr="00374C5A" w:rsidRDefault="00374C5A" w:rsidP="00374C5A">
      <w:pPr>
        <w:shd w:val="clear" w:color="auto" w:fill="FFFFFF"/>
        <w:spacing w:after="15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color w:val="666666"/>
          <w:spacing w:val="3"/>
          <w:sz w:val="24"/>
          <w:szCs w:val="24"/>
          <w:lang w:eastAsia="it-IT"/>
        </w:rPr>
        <w:t> </w:t>
      </w:r>
    </w:p>
    <w:p w:rsidR="00374C5A" w:rsidRPr="00374C5A" w:rsidRDefault="00374C5A" w:rsidP="00374C5A">
      <w:pPr>
        <w:shd w:val="clear" w:color="auto" w:fill="FFFFFF"/>
        <w:spacing w:after="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b/>
          <w:bCs/>
          <w:color w:val="666666"/>
          <w:spacing w:val="3"/>
          <w:sz w:val="24"/>
          <w:szCs w:val="24"/>
          <w:lang w:eastAsia="it-IT"/>
        </w:rPr>
        <w:t>8. </w:t>
      </w:r>
      <w:r w:rsidRPr="00374C5A">
        <w:rPr>
          <w:rFonts w:ascii="Arial" w:eastAsia="Times New Roman" w:hAnsi="Arial" w:cs="Arial"/>
          <w:color w:val="666666"/>
          <w:spacing w:val="3"/>
          <w:sz w:val="24"/>
          <w:szCs w:val="24"/>
          <w:lang w:eastAsia="it-IT"/>
        </w:rPr>
        <w:t>La complessa motivazione della sentenza non si ferma però qui: va oltre, e riconosce che la soluzione proposta è "certamente fruibile" nei </w:t>
      </w:r>
      <w:r w:rsidRPr="00374C5A">
        <w:rPr>
          <w:rFonts w:ascii="Arial" w:eastAsia="Times New Roman" w:hAnsi="Arial" w:cs="Arial"/>
          <w:b/>
          <w:bCs/>
          <w:color w:val="666666"/>
          <w:spacing w:val="3"/>
          <w:sz w:val="24"/>
          <w:szCs w:val="24"/>
          <w:lang w:eastAsia="it-IT"/>
        </w:rPr>
        <w:t>casi 'facili'</w:t>
      </w:r>
      <w:r w:rsidRPr="00374C5A">
        <w:rPr>
          <w:rFonts w:ascii="Arial" w:eastAsia="Times New Roman" w:hAnsi="Arial" w:cs="Arial"/>
          <w:color w:val="666666"/>
          <w:spacing w:val="3"/>
          <w:sz w:val="24"/>
          <w:szCs w:val="24"/>
          <w:lang w:eastAsia="it-IT"/>
        </w:rPr>
        <w:t>, in cui risulta evidente la presenza o l'assenza di un effetto coartante o persuasivo del pubblico agente. Mostrando di fare tesoro del citato lavoro di Vincenzo Mongillo, che sulle pagine della nostra </w:t>
      </w:r>
      <w:r w:rsidRPr="00374C5A">
        <w:rPr>
          <w:rFonts w:ascii="Arial" w:eastAsia="Times New Roman" w:hAnsi="Arial" w:cs="Arial"/>
          <w:i/>
          <w:iCs/>
          <w:color w:val="666666"/>
          <w:spacing w:val="3"/>
          <w:sz w:val="24"/>
          <w:szCs w:val="24"/>
          <w:lang w:eastAsia="it-IT"/>
        </w:rPr>
        <w:t>Rivista</w:t>
      </w:r>
      <w:r w:rsidRPr="00374C5A">
        <w:rPr>
          <w:rFonts w:ascii="Arial" w:eastAsia="Times New Roman" w:hAnsi="Arial" w:cs="Arial"/>
          <w:color w:val="666666"/>
          <w:spacing w:val="3"/>
          <w:sz w:val="24"/>
          <w:szCs w:val="24"/>
          <w:lang w:eastAsia="it-IT"/>
        </w:rPr>
        <w:t> ha pubblicato </w:t>
      </w:r>
      <w:hyperlink r:id="rId10" w:anchor="page=172&amp;view=Fit" w:history="1">
        <w:r w:rsidRPr="00374C5A">
          <w:rPr>
            <w:rFonts w:ascii="Arial" w:eastAsia="Times New Roman" w:hAnsi="Arial" w:cs="Arial"/>
            <w:color w:val="C5986E"/>
            <w:spacing w:val="3"/>
            <w:sz w:val="24"/>
            <w:szCs w:val="24"/>
            <w:u w:val="single"/>
            <w:lang w:eastAsia="it-IT"/>
          </w:rPr>
          <w:t>una approfondita ricostruzione critica della casistica giurisprudenziale in materia</w:t>
        </w:r>
      </w:hyperlink>
      <w:r w:rsidRPr="00374C5A">
        <w:rPr>
          <w:rFonts w:ascii="Arial" w:eastAsia="Times New Roman" w:hAnsi="Arial" w:cs="Arial"/>
          <w:color w:val="666666"/>
          <w:spacing w:val="3"/>
          <w:sz w:val="24"/>
          <w:szCs w:val="24"/>
          <w:lang w:eastAsia="it-IT"/>
        </w:rPr>
        <w:t>, le SU non mancano tuttavia, opportunamente, di considerare le difficoltà che si presentano all'interprete "nei </w:t>
      </w:r>
      <w:r w:rsidRPr="00374C5A">
        <w:rPr>
          <w:rFonts w:ascii="Arial" w:eastAsia="Times New Roman" w:hAnsi="Arial" w:cs="Arial"/>
          <w:b/>
          <w:bCs/>
          <w:color w:val="666666"/>
          <w:spacing w:val="3"/>
          <w:sz w:val="24"/>
          <w:szCs w:val="24"/>
          <w:lang w:eastAsia="it-IT"/>
        </w:rPr>
        <w:t>casi più ambigui, </w:t>
      </w:r>
      <w:r w:rsidRPr="00374C5A">
        <w:rPr>
          <w:rFonts w:ascii="Arial" w:eastAsia="Times New Roman" w:hAnsi="Arial" w:cs="Arial"/>
          <w:b/>
          <w:bCs/>
          <w:i/>
          <w:iCs/>
          <w:color w:val="666666"/>
          <w:spacing w:val="3"/>
          <w:sz w:val="24"/>
          <w:szCs w:val="24"/>
          <w:lang w:eastAsia="it-IT"/>
        </w:rPr>
        <w:t>borderline</w:t>
      </w:r>
      <w:r w:rsidRPr="00374C5A">
        <w:rPr>
          <w:rFonts w:ascii="Arial" w:eastAsia="Times New Roman" w:hAnsi="Arial" w:cs="Arial"/>
          <w:color w:val="666666"/>
          <w:spacing w:val="3"/>
          <w:sz w:val="24"/>
          <w:szCs w:val="24"/>
          <w:lang w:eastAsia="it-IT"/>
        </w:rPr>
        <w:t>", che si collocano al confine tra concussione e induzione indebita (p. 40), "per i quali non sempre è agevole affidarsi, quasi in automatico, al modello interpretativo qui privilegiato".</w:t>
      </w:r>
    </w:p>
    <w:p w:rsidR="00374C5A" w:rsidRPr="00374C5A" w:rsidRDefault="00374C5A" w:rsidP="00374C5A">
      <w:pPr>
        <w:shd w:val="clear" w:color="auto" w:fill="FFFFFF"/>
        <w:spacing w:after="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color w:val="666666"/>
          <w:spacing w:val="3"/>
          <w:sz w:val="24"/>
          <w:szCs w:val="24"/>
          <w:lang w:eastAsia="it-IT"/>
        </w:rPr>
        <w:t>Costruita la </w:t>
      </w:r>
      <w:r w:rsidRPr="00374C5A">
        <w:rPr>
          <w:rFonts w:ascii="Arial" w:eastAsia="Times New Roman" w:hAnsi="Arial" w:cs="Arial"/>
          <w:b/>
          <w:bCs/>
          <w:color w:val="666666"/>
          <w:spacing w:val="3"/>
          <w:sz w:val="24"/>
          <w:szCs w:val="24"/>
          <w:lang w:eastAsia="it-IT"/>
        </w:rPr>
        <w:t>regola</w:t>
      </w:r>
      <w:r w:rsidRPr="00374C5A">
        <w:rPr>
          <w:rFonts w:ascii="Arial" w:eastAsia="Times New Roman" w:hAnsi="Arial" w:cs="Arial"/>
          <w:color w:val="666666"/>
          <w:spacing w:val="3"/>
          <w:sz w:val="24"/>
          <w:szCs w:val="24"/>
          <w:lang w:eastAsia="it-IT"/>
        </w:rPr>
        <w:t> si apre dunque la porta, con atteggiamento di sano realismo, alle </w:t>
      </w:r>
      <w:r w:rsidRPr="00374C5A">
        <w:rPr>
          <w:rFonts w:ascii="Arial" w:eastAsia="Times New Roman" w:hAnsi="Arial" w:cs="Arial"/>
          <w:b/>
          <w:bCs/>
          <w:color w:val="666666"/>
          <w:spacing w:val="3"/>
          <w:sz w:val="24"/>
          <w:szCs w:val="24"/>
          <w:lang w:eastAsia="it-IT"/>
        </w:rPr>
        <w:t>eccezioni</w:t>
      </w:r>
      <w:r w:rsidRPr="00374C5A">
        <w:rPr>
          <w:rFonts w:ascii="Arial" w:eastAsia="Times New Roman" w:hAnsi="Arial" w:cs="Arial"/>
          <w:color w:val="666666"/>
          <w:spacing w:val="3"/>
          <w:sz w:val="24"/>
          <w:szCs w:val="24"/>
          <w:lang w:eastAsia="it-IT"/>
        </w:rPr>
        <w:t>, imposte dalla necessità di abbracciare l'intera costellazione di casi eterogenei che si presentano nella realtà. Sono anzitutto i casi in cui si registra la </w:t>
      </w:r>
      <w:r w:rsidRPr="00374C5A">
        <w:rPr>
          <w:rFonts w:ascii="Arial" w:eastAsia="Times New Roman" w:hAnsi="Arial" w:cs="Arial"/>
          <w:b/>
          <w:bCs/>
          <w:color w:val="666666"/>
          <w:spacing w:val="3"/>
          <w:sz w:val="24"/>
          <w:szCs w:val="24"/>
          <w:lang w:eastAsia="it-IT"/>
        </w:rPr>
        <w:t>compresenza di danno ingiusto e vantaggio indebito</w:t>
      </w:r>
      <w:r w:rsidRPr="00374C5A">
        <w:rPr>
          <w:rFonts w:ascii="Arial" w:eastAsia="Times New Roman" w:hAnsi="Arial" w:cs="Arial"/>
          <w:color w:val="666666"/>
          <w:spacing w:val="3"/>
          <w:sz w:val="24"/>
          <w:szCs w:val="24"/>
          <w:lang w:eastAsia="it-IT"/>
        </w:rPr>
        <w:t>; casi che secondo le SU devono essere risolti invitando il giudice, sulla base di un'attenta ricostruzione in fatto, a cogliere "il dato di maggiore significatività": </w:t>
      </w:r>
      <w:r w:rsidRPr="00374C5A">
        <w:rPr>
          <w:rFonts w:ascii="Arial" w:eastAsia="Times New Roman" w:hAnsi="Arial" w:cs="Arial"/>
          <w:i/>
          <w:iCs/>
          <w:color w:val="666666"/>
          <w:spacing w:val="3"/>
          <w:sz w:val="24"/>
          <w:szCs w:val="24"/>
          <w:lang w:eastAsia="it-IT"/>
        </w:rPr>
        <w:t>se nella scelta di dare o promettere l'indebito ha cioè prevalso, nel privato, la prospettiva di ottenere un vantaggio piuttosto che quella di evitare un danno</w:t>
      </w:r>
      <w:r w:rsidRPr="00374C5A">
        <w:rPr>
          <w:rFonts w:ascii="Arial" w:eastAsia="Times New Roman" w:hAnsi="Arial" w:cs="Arial"/>
          <w:color w:val="666666"/>
          <w:spacing w:val="3"/>
          <w:sz w:val="24"/>
          <w:szCs w:val="24"/>
          <w:lang w:eastAsia="it-IT"/>
        </w:rPr>
        <w:t>.</w:t>
      </w:r>
    </w:p>
    <w:p w:rsidR="00374C5A" w:rsidRPr="00374C5A" w:rsidRDefault="00374C5A" w:rsidP="00374C5A">
      <w:pPr>
        <w:shd w:val="clear" w:color="auto" w:fill="FFFFFF"/>
        <w:spacing w:after="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color w:val="666666"/>
          <w:spacing w:val="3"/>
          <w:sz w:val="24"/>
          <w:szCs w:val="24"/>
          <w:lang w:eastAsia="it-IT"/>
        </w:rPr>
        <w:t>La sentenza non si ferma però qui: si 'sporca le mani', nel lodevole tentativo di fornire una guida sicura all'interprete, prendendo in esame, in rapida successione, una serie di ulteriori casi "</w:t>
      </w:r>
      <w:r w:rsidRPr="00374C5A">
        <w:rPr>
          <w:rFonts w:ascii="Arial" w:eastAsia="Times New Roman" w:hAnsi="Arial" w:cs="Arial"/>
          <w:i/>
          <w:iCs/>
          <w:color w:val="666666"/>
          <w:spacing w:val="3"/>
          <w:sz w:val="24"/>
          <w:szCs w:val="24"/>
          <w:lang w:eastAsia="it-IT"/>
        </w:rPr>
        <w:t>borderline</w:t>
      </w:r>
      <w:r w:rsidRPr="00374C5A">
        <w:rPr>
          <w:rFonts w:ascii="Arial" w:eastAsia="Times New Roman" w:hAnsi="Arial" w:cs="Arial"/>
          <w:color w:val="666666"/>
          <w:spacing w:val="3"/>
          <w:sz w:val="24"/>
          <w:szCs w:val="24"/>
          <w:lang w:eastAsia="it-IT"/>
        </w:rPr>
        <w:t>" (pp. 40-44). Questi i casi esaminati:</w:t>
      </w:r>
    </w:p>
    <w:p w:rsidR="00374C5A" w:rsidRPr="00374C5A" w:rsidRDefault="00374C5A" w:rsidP="00374C5A">
      <w:pPr>
        <w:shd w:val="clear" w:color="auto" w:fill="FFFFFF"/>
        <w:spacing w:after="0" w:line="330" w:lineRule="atLeast"/>
        <w:jc w:val="both"/>
        <w:rPr>
          <w:rFonts w:ascii="Arial" w:eastAsia="Times New Roman" w:hAnsi="Arial" w:cs="Arial"/>
          <w:color w:val="666666"/>
          <w:spacing w:val="3"/>
          <w:sz w:val="24"/>
          <w:szCs w:val="24"/>
          <w:lang w:eastAsia="it-IT"/>
        </w:rPr>
      </w:pPr>
      <w:proofErr w:type="gramStart"/>
      <w:r w:rsidRPr="00374C5A">
        <w:rPr>
          <w:rFonts w:ascii="Arial" w:eastAsia="Times New Roman" w:hAnsi="Arial" w:cs="Arial"/>
          <w:b/>
          <w:bCs/>
          <w:color w:val="666666"/>
          <w:spacing w:val="3"/>
          <w:sz w:val="24"/>
          <w:szCs w:val="24"/>
          <w:lang w:eastAsia="it-IT"/>
        </w:rPr>
        <w:t>abuso</w:t>
      </w:r>
      <w:proofErr w:type="gramEnd"/>
      <w:r w:rsidRPr="00374C5A">
        <w:rPr>
          <w:rFonts w:ascii="Arial" w:eastAsia="Times New Roman" w:hAnsi="Arial" w:cs="Arial"/>
          <w:b/>
          <w:bCs/>
          <w:color w:val="666666"/>
          <w:spacing w:val="3"/>
          <w:sz w:val="24"/>
          <w:szCs w:val="24"/>
          <w:lang w:eastAsia="it-IT"/>
        </w:rPr>
        <w:t xml:space="preserve"> di qualità</w:t>
      </w:r>
      <w:r w:rsidRPr="00374C5A">
        <w:rPr>
          <w:rFonts w:ascii="Arial" w:eastAsia="Times New Roman" w:hAnsi="Arial" w:cs="Arial"/>
          <w:color w:val="666666"/>
          <w:spacing w:val="3"/>
          <w:sz w:val="24"/>
          <w:szCs w:val="24"/>
          <w:lang w:eastAsia="it-IT"/>
        </w:rPr>
        <w:t> (p. 40) di chi fa pesare la propria posizione soggettiva senza però fare riferimento a un atto specifico del proprio ufficio o servizio, come ad es. il poliziotto che pretenda di non pagare al ristoratore una cena con amici: si dovrà qui valutare, secondo le SU, se il fatto si colora della sopraffazione o della dialettica utilitaristica (nell'ipotesi in cui il ristoratore ceda alla pretesa per ingraziarsi il poliziotto, in vista di futuri favori);</w:t>
      </w:r>
    </w:p>
    <w:p w:rsidR="00374C5A" w:rsidRPr="00374C5A" w:rsidRDefault="00374C5A" w:rsidP="00374C5A">
      <w:pPr>
        <w:shd w:val="clear" w:color="auto" w:fill="FFFFFF"/>
        <w:spacing w:after="0" w:line="330" w:lineRule="atLeast"/>
        <w:jc w:val="both"/>
        <w:rPr>
          <w:rFonts w:ascii="Arial" w:eastAsia="Times New Roman" w:hAnsi="Arial" w:cs="Arial"/>
          <w:color w:val="666666"/>
          <w:spacing w:val="3"/>
          <w:sz w:val="24"/>
          <w:szCs w:val="24"/>
          <w:lang w:eastAsia="it-IT"/>
        </w:rPr>
      </w:pPr>
      <w:proofErr w:type="gramStart"/>
      <w:r w:rsidRPr="00374C5A">
        <w:rPr>
          <w:rFonts w:ascii="Arial" w:eastAsia="Times New Roman" w:hAnsi="Arial" w:cs="Arial"/>
          <w:b/>
          <w:bCs/>
          <w:color w:val="666666"/>
          <w:spacing w:val="3"/>
          <w:sz w:val="24"/>
          <w:szCs w:val="24"/>
          <w:lang w:eastAsia="it-IT"/>
        </w:rPr>
        <w:t>prospettazione</w:t>
      </w:r>
      <w:proofErr w:type="gramEnd"/>
      <w:r w:rsidRPr="00374C5A">
        <w:rPr>
          <w:rFonts w:ascii="Arial" w:eastAsia="Times New Roman" w:hAnsi="Arial" w:cs="Arial"/>
          <w:b/>
          <w:bCs/>
          <w:color w:val="666666"/>
          <w:spacing w:val="3"/>
          <w:sz w:val="24"/>
          <w:szCs w:val="24"/>
          <w:lang w:eastAsia="it-IT"/>
        </w:rPr>
        <w:t xml:space="preserve"> di un danno generico </w:t>
      </w:r>
      <w:r w:rsidRPr="00374C5A">
        <w:rPr>
          <w:rFonts w:ascii="Arial" w:eastAsia="Times New Roman" w:hAnsi="Arial" w:cs="Arial"/>
          <w:color w:val="666666"/>
          <w:spacing w:val="3"/>
          <w:sz w:val="24"/>
          <w:szCs w:val="24"/>
          <w:lang w:eastAsia="it-IT"/>
        </w:rPr>
        <w:t>(p. 41) che il destinatario, per autosuggestione o </w:t>
      </w:r>
      <w:r w:rsidRPr="00374C5A">
        <w:rPr>
          <w:rFonts w:ascii="Arial" w:eastAsia="Times New Roman" w:hAnsi="Arial" w:cs="Arial"/>
          <w:b/>
          <w:bCs/>
          <w:i/>
          <w:iCs/>
          <w:color w:val="666666"/>
          <w:spacing w:val="3"/>
          <w:sz w:val="24"/>
          <w:szCs w:val="24"/>
          <w:lang w:eastAsia="it-IT"/>
        </w:rPr>
        <w:t xml:space="preserve">per </w:t>
      </w:r>
      <w:proofErr w:type="spellStart"/>
      <w:r w:rsidRPr="00374C5A">
        <w:rPr>
          <w:rFonts w:ascii="Arial" w:eastAsia="Times New Roman" w:hAnsi="Arial" w:cs="Arial"/>
          <w:b/>
          <w:bCs/>
          <w:i/>
          <w:iCs/>
          <w:color w:val="666666"/>
          <w:spacing w:val="3"/>
          <w:sz w:val="24"/>
          <w:szCs w:val="24"/>
          <w:lang w:eastAsia="it-IT"/>
        </w:rPr>
        <w:t>metus</w:t>
      </w:r>
      <w:proofErr w:type="spellEnd"/>
      <w:r w:rsidRPr="00374C5A">
        <w:rPr>
          <w:rFonts w:ascii="Arial" w:eastAsia="Times New Roman" w:hAnsi="Arial" w:cs="Arial"/>
          <w:b/>
          <w:bCs/>
          <w:i/>
          <w:iCs/>
          <w:color w:val="666666"/>
          <w:spacing w:val="3"/>
          <w:sz w:val="24"/>
          <w:szCs w:val="24"/>
          <w:lang w:eastAsia="it-IT"/>
        </w:rPr>
        <w:t xml:space="preserve"> ab intrinseco</w:t>
      </w:r>
      <w:r w:rsidRPr="00374C5A">
        <w:rPr>
          <w:rFonts w:ascii="Arial" w:eastAsia="Times New Roman" w:hAnsi="Arial" w:cs="Arial"/>
          <w:color w:val="666666"/>
          <w:spacing w:val="3"/>
          <w:sz w:val="24"/>
          <w:szCs w:val="24"/>
          <w:lang w:eastAsia="it-IT"/>
        </w:rPr>
        <w:t xml:space="preserve">, può caricare di significati negativi, paventando di poter subire </w:t>
      </w:r>
      <w:r w:rsidRPr="00374C5A">
        <w:rPr>
          <w:rFonts w:ascii="Arial" w:eastAsia="Times New Roman" w:hAnsi="Arial" w:cs="Arial"/>
          <w:color w:val="666666"/>
          <w:spacing w:val="3"/>
          <w:sz w:val="24"/>
          <w:szCs w:val="24"/>
          <w:lang w:eastAsia="it-IT"/>
        </w:rPr>
        <w:lastRenderedPageBreak/>
        <w:t>un'oggettiva ingiustizia. Anche in questo caso - che, notiamo per inciso, può venire in rilievo rispetto all'imputazione per concussione nella vicenda </w:t>
      </w:r>
      <w:r w:rsidRPr="00374C5A">
        <w:rPr>
          <w:rFonts w:ascii="Arial" w:eastAsia="Times New Roman" w:hAnsi="Arial" w:cs="Arial"/>
          <w:b/>
          <w:bCs/>
          <w:i/>
          <w:iCs/>
          <w:color w:val="666666"/>
          <w:spacing w:val="3"/>
          <w:sz w:val="24"/>
          <w:szCs w:val="24"/>
          <w:lang w:eastAsia="it-IT"/>
        </w:rPr>
        <w:t>Berlusconi-Ruby</w:t>
      </w:r>
      <w:r w:rsidRPr="00374C5A">
        <w:rPr>
          <w:rFonts w:ascii="Arial" w:eastAsia="Times New Roman" w:hAnsi="Arial" w:cs="Arial"/>
          <w:color w:val="666666"/>
          <w:spacing w:val="3"/>
          <w:sz w:val="24"/>
          <w:szCs w:val="24"/>
          <w:lang w:eastAsia="it-IT"/>
        </w:rPr>
        <w:t> (e forse anche nella vicenda Vendola-Ilva) - il giudice dovrà valutare se vi è stata o meno prevaricazione costrittiva. Avvertono però le SU che "il percorso valutativo, per ritenere la sussistenza di questa, deve tenere presente, in particolare, che quanto più il supposto danno è indeterminato tanto più l'intento intimidatorio del pubblico agente e </w:t>
      </w:r>
      <w:r w:rsidRPr="00374C5A">
        <w:rPr>
          <w:rFonts w:ascii="Arial" w:eastAsia="Times New Roman" w:hAnsi="Arial" w:cs="Arial"/>
          <w:b/>
          <w:bCs/>
          <w:color w:val="666666"/>
          <w:spacing w:val="3"/>
          <w:sz w:val="24"/>
          <w:szCs w:val="24"/>
          <w:lang w:eastAsia="it-IT"/>
        </w:rPr>
        <w:t>i riflessi gravemente condizionanti </w:t>
      </w:r>
      <w:r w:rsidRPr="00374C5A">
        <w:rPr>
          <w:rFonts w:ascii="Arial" w:eastAsia="Times New Roman" w:hAnsi="Arial" w:cs="Arial"/>
          <w:color w:val="666666"/>
          <w:spacing w:val="3"/>
          <w:sz w:val="24"/>
          <w:szCs w:val="24"/>
          <w:lang w:eastAsia="it-IT"/>
        </w:rPr>
        <w:t>- per </w:t>
      </w:r>
      <w:proofErr w:type="spellStart"/>
      <w:r w:rsidRPr="00374C5A">
        <w:rPr>
          <w:rFonts w:ascii="Arial" w:eastAsia="Times New Roman" w:hAnsi="Arial" w:cs="Arial"/>
          <w:i/>
          <w:iCs/>
          <w:color w:val="666666"/>
          <w:spacing w:val="3"/>
          <w:sz w:val="24"/>
          <w:szCs w:val="24"/>
          <w:lang w:eastAsia="it-IT"/>
        </w:rPr>
        <w:t>metus</w:t>
      </w:r>
      <w:proofErr w:type="spellEnd"/>
      <w:r w:rsidRPr="00374C5A">
        <w:rPr>
          <w:rFonts w:ascii="Arial" w:eastAsia="Times New Roman" w:hAnsi="Arial" w:cs="Arial"/>
          <w:i/>
          <w:iCs/>
          <w:color w:val="666666"/>
          <w:spacing w:val="3"/>
          <w:sz w:val="24"/>
          <w:szCs w:val="24"/>
          <w:lang w:eastAsia="it-IT"/>
        </w:rPr>
        <w:t xml:space="preserve"> ab </w:t>
      </w:r>
      <w:proofErr w:type="spellStart"/>
      <w:r w:rsidRPr="00374C5A">
        <w:rPr>
          <w:rFonts w:ascii="Arial" w:eastAsia="Times New Roman" w:hAnsi="Arial" w:cs="Arial"/>
          <w:i/>
          <w:iCs/>
          <w:color w:val="666666"/>
          <w:spacing w:val="3"/>
          <w:sz w:val="24"/>
          <w:szCs w:val="24"/>
          <w:lang w:eastAsia="it-IT"/>
        </w:rPr>
        <w:t>extrinseco</w:t>
      </w:r>
      <w:proofErr w:type="spellEnd"/>
      <w:r w:rsidRPr="00374C5A">
        <w:rPr>
          <w:rFonts w:ascii="Arial" w:eastAsia="Times New Roman" w:hAnsi="Arial" w:cs="Arial"/>
          <w:color w:val="666666"/>
          <w:spacing w:val="3"/>
          <w:sz w:val="24"/>
          <w:szCs w:val="24"/>
          <w:lang w:eastAsia="it-IT"/>
        </w:rPr>
        <w:t> - </w:t>
      </w:r>
      <w:r w:rsidRPr="00374C5A">
        <w:rPr>
          <w:rFonts w:ascii="Arial" w:eastAsia="Times New Roman" w:hAnsi="Arial" w:cs="Arial"/>
          <w:b/>
          <w:bCs/>
          <w:color w:val="666666"/>
          <w:spacing w:val="3"/>
          <w:sz w:val="24"/>
          <w:szCs w:val="24"/>
          <w:lang w:eastAsia="it-IT"/>
        </w:rPr>
        <w:t>l'autodeterminazione della controparte</w:t>
      </w:r>
      <w:r w:rsidRPr="00374C5A">
        <w:rPr>
          <w:rFonts w:ascii="Arial" w:eastAsia="Times New Roman" w:hAnsi="Arial" w:cs="Arial"/>
          <w:color w:val="666666"/>
          <w:spacing w:val="3"/>
          <w:sz w:val="24"/>
          <w:szCs w:val="24"/>
          <w:lang w:eastAsia="it-IT"/>
        </w:rPr>
        <w:t> </w:t>
      </w:r>
      <w:proofErr w:type="spellStart"/>
      <w:r w:rsidRPr="00374C5A">
        <w:rPr>
          <w:rFonts w:ascii="Arial" w:eastAsia="Times New Roman" w:hAnsi="Arial" w:cs="Arial"/>
          <w:b/>
          <w:bCs/>
          <w:color w:val="666666"/>
          <w:spacing w:val="3"/>
          <w:sz w:val="24"/>
          <w:szCs w:val="24"/>
          <w:lang w:eastAsia="it-IT"/>
        </w:rPr>
        <w:t>devonoemergere</w:t>
      </w:r>
      <w:proofErr w:type="spellEnd"/>
      <w:r w:rsidRPr="00374C5A">
        <w:rPr>
          <w:rFonts w:ascii="Arial" w:eastAsia="Times New Roman" w:hAnsi="Arial" w:cs="Arial"/>
          <w:b/>
          <w:bCs/>
          <w:color w:val="666666"/>
          <w:spacing w:val="3"/>
          <w:sz w:val="24"/>
          <w:szCs w:val="24"/>
          <w:lang w:eastAsia="it-IT"/>
        </w:rPr>
        <w:t xml:space="preserve"> in modo lampante</w:t>
      </w:r>
      <w:r w:rsidRPr="00374C5A">
        <w:rPr>
          <w:rFonts w:ascii="Arial" w:eastAsia="Times New Roman" w:hAnsi="Arial" w:cs="Arial"/>
          <w:color w:val="666666"/>
          <w:spacing w:val="3"/>
          <w:sz w:val="24"/>
          <w:szCs w:val="24"/>
          <w:lang w:eastAsia="it-IT"/>
        </w:rPr>
        <w:t>, per poter pervenire a un giudizio di responsabilità per concussione"; </w:t>
      </w:r>
    </w:p>
    <w:p w:rsidR="00374C5A" w:rsidRPr="00374C5A" w:rsidRDefault="00374C5A" w:rsidP="00374C5A">
      <w:pPr>
        <w:shd w:val="clear" w:color="auto" w:fill="FFFFFF"/>
        <w:spacing w:after="0" w:line="330" w:lineRule="atLeast"/>
        <w:jc w:val="both"/>
        <w:rPr>
          <w:rFonts w:ascii="Arial" w:eastAsia="Times New Roman" w:hAnsi="Arial" w:cs="Arial"/>
          <w:color w:val="666666"/>
          <w:spacing w:val="3"/>
          <w:sz w:val="24"/>
          <w:szCs w:val="24"/>
          <w:lang w:eastAsia="it-IT"/>
        </w:rPr>
      </w:pPr>
      <w:proofErr w:type="gramStart"/>
      <w:r w:rsidRPr="00374C5A">
        <w:rPr>
          <w:rFonts w:ascii="Arial" w:eastAsia="Times New Roman" w:hAnsi="Arial" w:cs="Arial"/>
          <w:b/>
          <w:bCs/>
          <w:color w:val="666666"/>
          <w:spacing w:val="3"/>
          <w:sz w:val="24"/>
          <w:szCs w:val="24"/>
          <w:lang w:eastAsia="it-IT"/>
        </w:rPr>
        <w:t>minaccia</w:t>
      </w:r>
      <w:proofErr w:type="gramEnd"/>
      <w:r w:rsidRPr="00374C5A">
        <w:rPr>
          <w:rFonts w:ascii="Arial" w:eastAsia="Times New Roman" w:hAnsi="Arial" w:cs="Arial"/>
          <w:b/>
          <w:bCs/>
          <w:color w:val="666666"/>
          <w:spacing w:val="3"/>
          <w:sz w:val="24"/>
          <w:szCs w:val="24"/>
          <w:lang w:eastAsia="it-IT"/>
        </w:rPr>
        <w:t>-offerta</w:t>
      </w:r>
      <w:r w:rsidRPr="00374C5A">
        <w:rPr>
          <w:rFonts w:ascii="Arial" w:eastAsia="Times New Roman" w:hAnsi="Arial" w:cs="Arial"/>
          <w:color w:val="666666"/>
          <w:spacing w:val="3"/>
          <w:sz w:val="24"/>
          <w:szCs w:val="24"/>
          <w:lang w:eastAsia="it-IT"/>
        </w:rPr>
        <w:t xml:space="preserve"> o minaccia-promessa (p. 41 s.), che ricorre quando il </w:t>
      </w:r>
      <w:proofErr w:type="spellStart"/>
      <w:r w:rsidRPr="00374C5A">
        <w:rPr>
          <w:rFonts w:ascii="Arial" w:eastAsia="Times New Roman" w:hAnsi="Arial" w:cs="Arial"/>
          <w:color w:val="666666"/>
          <w:spacing w:val="3"/>
          <w:sz w:val="24"/>
          <w:szCs w:val="24"/>
          <w:lang w:eastAsia="it-IT"/>
        </w:rPr>
        <w:t>p.u</w:t>
      </w:r>
      <w:proofErr w:type="spellEnd"/>
      <w:r w:rsidRPr="00374C5A">
        <w:rPr>
          <w:rFonts w:ascii="Arial" w:eastAsia="Times New Roman" w:hAnsi="Arial" w:cs="Arial"/>
          <w:color w:val="666666"/>
          <w:spacing w:val="3"/>
          <w:sz w:val="24"/>
          <w:szCs w:val="24"/>
          <w:lang w:eastAsia="it-IT"/>
        </w:rPr>
        <w:t xml:space="preserve">. minaccia un danno ingiusto (ad es., l'esclusione illegittima e arbitraria da una gara d'appalto) e contestualmente promette un vantaggio indebito (la sicura vincita della gara in caso di dazione o promessa dell'indebito): in casi del genere, come si è detto, il giudice deve stabilire se il motivo della dazione/promessa dell'indebito risiede nella prospettiva del danno o del vantaggio. Sono, notano le SU per inciso, i casi nei quali il criterio impostato sulla dicotomia male ingiusto/giusto (patrocinato a partire dalla sentenza </w:t>
      </w:r>
      <w:proofErr w:type="spellStart"/>
      <w:r w:rsidRPr="00374C5A">
        <w:rPr>
          <w:rFonts w:ascii="Arial" w:eastAsia="Times New Roman" w:hAnsi="Arial" w:cs="Arial"/>
          <w:color w:val="666666"/>
          <w:spacing w:val="3"/>
          <w:sz w:val="24"/>
          <w:szCs w:val="24"/>
          <w:lang w:eastAsia="it-IT"/>
        </w:rPr>
        <w:t>Roscia</w:t>
      </w:r>
      <w:proofErr w:type="spellEnd"/>
      <w:r w:rsidRPr="00374C5A">
        <w:rPr>
          <w:rFonts w:ascii="Arial" w:eastAsia="Times New Roman" w:hAnsi="Arial" w:cs="Arial"/>
          <w:color w:val="666666"/>
          <w:spacing w:val="3"/>
          <w:sz w:val="24"/>
          <w:szCs w:val="24"/>
          <w:lang w:eastAsia="it-IT"/>
        </w:rPr>
        <w:t>) mostra il suo limite;</w:t>
      </w:r>
    </w:p>
    <w:p w:rsidR="00374C5A" w:rsidRPr="00374C5A" w:rsidRDefault="00374C5A" w:rsidP="00374C5A">
      <w:pPr>
        <w:shd w:val="clear" w:color="auto" w:fill="FFFFFF"/>
        <w:spacing w:after="0" w:line="330" w:lineRule="atLeast"/>
        <w:jc w:val="both"/>
        <w:rPr>
          <w:rFonts w:ascii="Arial" w:eastAsia="Times New Roman" w:hAnsi="Arial" w:cs="Arial"/>
          <w:color w:val="666666"/>
          <w:spacing w:val="3"/>
          <w:sz w:val="24"/>
          <w:szCs w:val="24"/>
          <w:lang w:eastAsia="it-IT"/>
        </w:rPr>
      </w:pPr>
      <w:proofErr w:type="gramStart"/>
      <w:r w:rsidRPr="00374C5A">
        <w:rPr>
          <w:rFonts w:ascii="Arial" w:eastAsia="Times New Roman" w:hAnsi="Arial" w:cs="Arial"/>
          <w:b/>
          <w:bCs/>
          <w:color w:val="666666"/>
          <w:spacing w:val="3"/>
          <w:sz w:val="24"/>
          <w:szCs w:val="24"/>
          <w:lang w:eastAsia="it-IT"/>
        </w:rPr>
        <w:t>minaccia</w:t>
      </w:r>
      <w:proofErr w:type="gramEnd"/>
      <w:r w:rsidRPr="00374C5A">
        <w:rPr>
          <w:rFonts w:ascii="Arial" w:eastAsia="Times New Roman" w:hAnsi="Arial" w:cs="Arial"/>
          <w:b/>
          <w:bCs/>
          <w:color w:val="666666"/>
          <w:spacing w:val="3"/>
          <w:sz w:val="24"/>
          <w:szCs w:val="24"/>
          <w:lang w:eastAsia="it-IT"/>
        </w:rPr>
        <w:t xml:space="preserve"> dell'uso di un potere discrezionale</w:t>
      </w:r>
      <w:r w:rsidRPr="00374C5A">
        <w:rPr>
          <w:rFonts w:ascii="Arial" w:eastAsia="Times New Roman" w:hAnsi="Arial" w:cs="Arial"/>
          <w:color w:val="666666"/>
          <w:spacing w:val="3"/>
          <w:sz w:val="24"/>
          <w:szCs w:val="24"/>
          <w:lang w:eastAsia="it-IT"/>
        </w:rPr>
        <w:t> (p. 43): concussione se l'esercizio sfavorevole del proprio potere discrezionale viene prospettato in via estemporanea  e pretestuosa, al solo fine di costringere alla dazione/promessa dell'indebito; induzione indebita se l'atto discrezionale pregiudizievole per il privato è prospettato nell'ambito di una legittima attività amministrativa, e si fa comprendere che, cedendo alla pressione abusiva, si consegue un trattamento indebitamente favorevole;</w:t>
      </w:r>
    </w:p>
    <w:p w:rsidR="00374C5A" w:rsidRPr="00374C5A" w:rsidRDefault="00374C5A" w:rsidP="00374C5A">
      <w:pPr>
        <w:shd w:val="clear" w:color="auto" w:fill="FFFFFF"/>
        <w:spacing w:after="0" w:line="330" w:lineRule="atLeast"/>
        <w:jc w:val="both"/>
        <w:rPr>
          <w:rFonts w:ascii="Arial" w:eastAsia="Times New Roman" w:hAnsi="Arial" w:cs="Arial"/>
          <w:color w:val="666666"/>
          <w:spacing w:val="3"/>
          <w:sz w:val="24"/>
          <w:szCs w:val="24"/>
          <w:lang w:eastAsia="it-IT"/>
        </w:rPr>
      </w:pPr>
      <w:proofErr w:type="gramStart"/>
      <w:r w:rsidRPr="00374C5A">
        <w:rPr>
          <w:rFonts w:ascii="Arial" w:eastAsia="Times New Roman" w:hAnsi="Arial" w:cs="Arial"/>
          <w:b/>
          <w:bCs/>
          <w:color w:val="666666"/>
          <w:spacing w:val="3"/>
          <w:sz w:val="24"/>
          <w:szCs w:val="24"/>
          <w:lang w:eastAsia="it-IT"/>
        </w:rPr>
        <w:t>casi</w:t>
      </w:r>
      <w:proofErr w:type="gramEnd"/>
      <w:r w:rsidRPr="00374C5A">
        <w:rPr>
          <w:rFonts w:ascii="Arial" w:eastAsia="Times New Roman" w:hAnsi="Arial" w:cs="Arial"/>
          <w:b/>
          <w:bCs/>
          <w:color w:val="666666"/>
          <w:spacing w:val="3"/>
          <w:sz w:val="24"/>
          <w:szCs w:val="24"/>
          <w:lang w:eastAsia="it-IT"/>
        </w:rPr>
        <w:t xml:space="preserve"> da risolvere confrontando e bilanciando i beni giuridici coinvolti nel conflitto decisionale</w:t>
      </w:r>
      <w:r w:rsidRPr="00374C5A">
        <w:rPr>
          <w:rFonts w:ascii="Arial" w:eastAsia="Times New Roman" w:hAnsi="Arial" w:cs="Arial"/>
          <w:color w:val="666666"/>
          <w:spacing w:val="3"/>
          <w:sz w:val="24"/>
          <w:szCs w:val="24"/>
          <w:lang w:eastAsia="it-IT"/>
        </w:rPr>
        <w:t> (p. 43/44): emblematici, e richiamati dalla sentenza, sono i casi che, per comodità, possiamo chiamare del 'primario' e della 'prostituta' (casi - notiamo per inciso - nei quali pare contrario al senso di giustizia punire l'</w:t>
      </w:r>
      <w:proofErr w:type="spellStart"/>
      <w:r w:rsidRPr="00374C5A">
        <w:rPr>
          <w:rFonts w:ascii="Arial" w:eastAsia="Times New Roman" w:hAnsi="Arial" w:cs="Arial"/>
          <w:i/>
          <w:iCs/>
          <w:color w:val="666666"/>
          <w:spacing w:val="3"/>
          <w:sz w:val="24"/>
          <w:szCs w:val="24"/>
          <w:lang w:eastAsia="it-IT"/>
        </w:rPr>
        <w:t>extraneus</w:t>
      </w:r>
      <w:proofErr w:type="spellEnd"/>
      <w:r w:rsidRPr="00374C5A">
        <w:rPr>
          <w:rFonts w:ascii="Arial" w:eastAsia="Times New Roman" w:hAnsi="Arial" w:cs="Arial"/>
          <w:color w:val="666666"/>
          <w:spacing w:val="3"/>
          <w:sz w:val="24"/>
          <w:szCs w:val="24"/>
          <w:lang w:eastAsia="it-IT"/>
        </w:rPr>
        <w:t> e, pertanto, configurare l'induzione indebita in luogo della concussione). Nel caso del </w:t>
      </w:r>
      <w:r w:rsidRPr="00374C5A">
        <w:rPr>
          <w:rFonts w:ascii="Arial" w:eastAsia="Times New Roman" w:hAnsi="Arial" w:cs="Arial"/>
          <w:b/>
          <w:bCs/>
          <w:color w:val="666666"/>
          <w:spacing w:val="3"/>
          <w:sz w:val="24"/>
          <w:szCs w:val="24"/>
          <w:lang w:eastAsia="it-IT"/>
        </w:rPr>
        <w:t>primario</w:t>
      </w:r>
      <w:r w:rsidRPr="00374C5A">
        <w:rPr>
          <w:rFonts w:ascii="Arial" w:eastAsia="Times New Roman" w:hAnsi="Arial" w:cs="Arial"/>
          <w:color w:val="666666"/>
          <w:spacing w:val="3"/>
          <w:sz w:val="24"/>
          <w:szCs w:val="24"/>
          <w:lang w:eastAsia="it-IT"/>
        </w:rPr>
        <w:t> di una struttura pubblica, che allarmi il paziente circa l'urgenza di un intervento salvavita, e che pretenda denaro per operarlo personalmente e con precedenza, è configurabile la concussione. E' vero che il paziente, cedendo alla pretesa, ottiene un vantaggio indebito; questo però non guida il suo processo volitivo, che è in realtà piegato dalla prospettiva di esporre a grave rischio la propria vita (la situazione è analoga a quella prevista dall'art. 54, co. 3 c.p.). La concussione è parimenti configurabile, secondo le SU, nel caso della prostituta che il poliziotto faccia 'salire in macchina' per evitare guai (giusti o ingiusti che siano). Il sacrificio di un bene di rango così elevato come la libertà sessuale, in spregio di qualsiasi criterio di proporzionalità, "finisce per escludere lo stesso concetto di indebito vantaggio".</w:t>
      </w:r>
    </w:p>
    <w:p w:rsidR="00374C5A" w:rsidRPr="00374C5A" w:rsidRDefault="00374C5A" w:rsidP="00374C5A">
      <w:pPr>
        <w:shd w:val="clear" w:color="auto" w:fill="FFFFFF"/>
        <w:spacing w:after="15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color w:val="666666"/>
          <w:spacing w:val="3"/>
          <w:sz w:val="24"/>
          <w:szCs w:val="24"/>
          <w:lang w:eastAsia="it-IT"/>
        </w:rPr>
        <w:t> </w:t>
      </w:r>
    </w:p>
    <w:p w:rsidR="00374C5A" w:rsidRPr="00374C5A" w:rsidRDefault="00374C5A" w:rsidP="00374C5A">
      <w:pPr>
        <w:shd w:val="clear" w:color="auto" w:fill="FFFFFF"/>
        <w:spacing w:after="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b/>
          <w:bCs/>
          <w:color w:val="666666"/>
          <w:spacing w:val="3"/>
          <w:sz w:val="24"/>
          <w:szCs w:val="24"/>
          <w:lang w:eastAsia="it-IT"/>
        </w:rPr>
        <w:t>9. </w:t>
      </w:r>
      <w:r w:rsidRPr="00374C5A">
        <w:rPr>
          <w:rFonts w:ascii="Arial" w:eastAsia="Times New Roman" w:hAnsi="Arial" w:cs="Arial"/>
          <w:color w:val="666666"/>
          <w:spacing w:val="3"/>
          <w:sz w:val="24"/>
          <w:szCs w:val="24"/>
          <w:lang w:eastAsia="it-IT"/>
        </w:rPr>
        <w:t>Prima di procedere oltre, e di avviarci alla conclusione, segnaliamo ai lettori </w:t>
      </w:r>
      <w:r w:rsidRPr="00374C5A">
        <w:rPr>
          <w:rFonts w:ascii="Arial" w:eastAsia="Times New Roman" w:hAnsi="Arial" w:cs="Arial"/>
          <w:b/>
          <w:bCs/>
          <w:color w:val="666666"/>
          <w:spacing w:val="3"/>
          <w:sz w:val="24"/>
          <w:szCs w:val="24"/>
          <w:lang w:eastAsia="it-IT"/>
        </w:rPr>
        <w:t>come le SU hanno deciso i casi sottoposti al loro giudizio con l'ordinanza di rimessione</w:t>
      </w:r>
      <w:r w:rsidRPr="00374C5A">
        <w:rPr>
          <w:rFonts w:ascii="Arial" w:eastAsia="Times New Roman" w:hAnsi="Arial" w:cs="Arial"/>
          <w:color w:val="666666"/>
          <w:spacing w:val="3"/>
          <w:sz w:val="24"/>
          <w:szCs w:val="24"/>
          <w:lang w:eastAsia="it-IT"/>
        </w:rPr>
        <w:t xml:space="preserve">, che per come sono contestati presentano la struttura 'ambigua' della minaccia-promessa (o offerta). I casi riguardavano richieste di denaro o altre utilità a commercianti o </w:t>
      </w:r>
      <w:r w:rsidRPr="00374C5A">
        <w:rPr>
          <w:rFonts w:ascii="Arial" w:eastAsia="Times New Roman" w:hAnsi="Arial" w:cs="Arial"/>
          <w:color w:val="666666"/>
          <w:spacing w:val="3"/>
          <w:sz w:val="24"/>
          <w:szCs w:val="24"/>
          <w:lang w:eastAsia="it-IT"/>
        </w:rPr>
        <w:lastRenderedPageBreak/>
        <w:t>imprenditori, da parte di ispettori del lavoro, per azzerare o porre nel nulla le contestazioni già effettuate in conformità alla legge, con la prospettazione, almeno secondo la pubblica accusa, che in caso di mancato accoglimento delle richieste sarebbero state applicate sanzioni per importi maggiori a quelli dovuti (p. 54). Senonché le SU hanno rilevato in atti la mancanza di prova circa la prospettazione di un male </w:t>
      </w:r>
      <w:r w:rsidRPr="00374C5A">
        <w:rPr>
          <w:rFonts w:ascii="Arial" w:eastAsia="Times New Roman" w:hAnsi="Arial" w:cs="Arial"/>
          <w:i/>
          <w:iCs/>
          <w:color w:val="666666"/>
          <w:spacing w:val="3"/>
          <w:sz w:val="24"/>
          <w:szCs w:val="24"/>
          <w:lang w:eastAsia="it-IT"/>
        </w:rPr>
        <w:t xml:space="preserve">contra </w:t>
      </w:r>
      <w:proofErr w:type="spellStart"/>
      <w:r w:rsidRPr="00374C5A">
        <w:rPr>
          <w:rFonts w:ascii="Arial" w:eastAsia="Times New Roman" w:hAnsi="Arial" w:cs="Arial"/>
          <w:i/>
          <w:iCs/>
          <w:color w:val="666666"/>
          <w:spacing w:val="3"/>
          <w:sz w:val="24"/>
          <w:szCs w:val="24"/>
          <w:lang w:eastAsia="it-IT"/>
        </w:rPr>
        <w:t>ius</w:t>
      </w:r>
      <w:proofErr w:type="spellEnd"/>
      <w:r w:rsidRPr="00374C5A">
        <w:rPr>
          <w:rFonts w:ascii="Arial" w:eastAsia="Times New Roman" w:hAnsi="Arial" w:cs="Arial"/>
          <w:color w:val="666666"/>
          <w:spacing w:val="3"/>
          <w:sz w:val="24"/>
          <w:szCs w:val="24"/>
          <w:lang w:eastAsia="it-IT"/>
        </w:rPr>
        <w:t> e, quindi, circa una condotta costrittiva. Di qui la qualificazione dei fatti come induzioni indebite e l'</w:t>
      </w:r>
      <w:r w:rsidRPr="00374C5A">
        <w:rPr>
          <w:rFonts w:ascii="Arial" w:eastAsia="Times New Roman" w:hAnsi="Arial" w:cs="Arial"/>
          <w:b/>
          <w:bCs/>
          <w:color w:val="666666"/>
          <w:spacing w:val="3"/>
          <w:sz w:val="24"/>
          <w:szCs w:val="24"/>
          <w:lang w:eastAsia="it-IT"/>
        </w:rPr>
        <w:t>annullamento con rinvio</w:t>
      </w:r>
      <w:r w:rsidRPr="00374C5A">
        <w:rPr>
          <w:rFonts w:ascii="Arial" w:eastAsia="Times New Roman" w:hAnsi="Arial" w:cs="Arial"/>
          <w:color w:val="666666"/>
          <w:spacing w:val="3"/>
          <w:sz w:val="24"/>
          <w:szCs w:val="24"/>
          <w:lang w:eastAsia="it-IT"/>
        </w:rPr>
        <w:t>, per la rideterminazione della pena ai sensi dell'art. 2, co. 4 c.p., delle </w:t>
      </w:r>
      <w:r w:rsidRPr="00374C5A">
        <w:rPr>
          <w:rFonts w:ascii="Arial" w:eastAsia="Times New Roman" w:hAnsi="Arial" w:cs="Arial"/>
          <w:b/>
          <w:bCs/>
          <w:color w:val="666666"/>
          <w:spacing w:val="3"/>
          <w:sz w:val="24"/>
          <w:szCs w:val="24"/>
          <w:lang w:eastAsia="it-IT"/>
        </w:rPr>
        <w:t xml:space="preserve">condanne per </w:t>
      </w:r>
      <w:proofErr w:type="gramStart"/>
      <w:r w:rsidRPr="00374C5A">
        <w:rPr>
          <w:rFonts w:ascii="Arial" w:eastAsia="Times New Roman" w:hAnsi="Arial" w:cs="Arial"/>
          <w:b/>
          <w:bCs/>
          <w:color w:val="666666"/>
          <w:spacing w:val="3"/>
          <w:sz w:val="24"/>
          <w:szCs w:val="24"/>
          <w:lang w:eastAsia="it-IT"/>
        </w:rPr>
        <w:t>concussione</w:t>
      </w:r>
      <w:r w:rsidRPr="00374C5A">
        <w:rPr>
          <w:rFonts w:ascii="Arial" w:eastAsia="Times New Roman" w:hAnsi="Arial" w:cs="Arial"/>
          <w:color w:val="666666"/>
          <w:spacing w:val="3"/>
          <w:sz w:val="24"/>
          <w:szCs w:val="24"/>
          <w:lang w:eastAsia="it-IT"/>
        </w:rPr>
        <w:t>(</w:t>
      </w:r>
      <w:proofErr w:type="gramEnd"/>
      <w:r w:rsidRPr="00374C5A">
        <w:rPr>
          <w:rFonts w:ascii="Arial" w:eastAsia="Times New Roman" w:hAnsi="Arial" w:cs="Arial"/>
          <w:color w:val="666666"/>
          <w:spacing w:val="3"/>
          <w:sz w:val="24"/>
          <w:szCs w:val="24"/>
          <w:lang w:eastAsia="it-IT"/>
        </w:rPr>
        <w:t>tentate o consumate) pronunciate nei precedenti giudizi di merito.</w:t>
      </w:r>
    </w:p>
    <w:p w:rsidR="00374C5A" w:rsidRPr="00374C5A" w:rsidRDefault="00374C5A" w:rsidP="00374C5A">
      <w:pPr>
        <w:shd w:val="clear" w:color="auto" w:fill="FFFFFF"/>
        <w:spacing w:after="15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color w:val="666666"/>
          <w:spacing w:val="3"/>
          <w:sz w:val="24"/>
          <w:szCs w:val="24"/>
          <w:lang w:eastAsia="it-IT"/>
        </w:rPr>
        <w:t> </w:t>
      </w:r>
    </w:p>
    <w:p w:rsidR="00374C5A" w:rsidRPr="00374C5A" w:rsidRDefault="00374C5A" w:rsidP="00374C5A">
      <w:pPr>
        <w:shd w:val="clear" w:color="auto" w:fill="FFFFFF"/>
        <w:spacing w:after="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b/>
          <w:bCs/>
          <w:color w:val="666666"/>
          <w:spacing w:val="3"/>
          <w:sz w:val="24"/>
          <w:szCs w:val="24"/>
          <w:lang w:eastAsia="it-IT"/>
        </w:rPr>
        <w:t>10. </w:t>
      </w:r>
      <w:r w:rsidRPr="00374C5A">
        <w:rPr>
          <w:rFonts w:ascii="Arial" w:eastAsia="Times New Roman" w:hAnsi="Arial" w:cs="Arial"/>
          <w:color w:val="666666"/>
          <w:spacing w:val="3"/>
          <w:sz w:val="24"/>
          <w:szCs w:val="24"/>
          <w:lang w:eastAsia="it-IT"/>
        </w:rPr>
        <w:t> La parte conclusiva della motivazione della sentenza (pp. 44-47) è dedicata ai </w:t>
      </w:r>
      <w:r w:rsidRPr="00374C5A">
        <w:rPr>
          <w:rFonts w:ascii="Arial" w:eastAsia="Times New Roman" w:hAnsi="Arial" w:cs="Arial"/>
          <w:b/>
          <w:bCs/>
          <w:color w:val="666666"/>
          <w:spacing w:val="3"/>
          <w:sz w:val="24"/>
          <w:szCs w:val="24"/>
          <w:lang w:eastAsia="it-IT"/>
        </w:rPr>
        <w:t xml:space="preserve">profili di diritto </w:t>
      </w:r>
      <w:proofErr w:type="spellStart"/>
      <w:r w:rsidRPr="00374C5A">
        <w:rPr>
          <w:rFonts w:ascii="Arial" w:eastAsia="Times New Roman" w:hAnsi="Arial" w:cs="Arial"/>
          <w:b/>
          <w:bCs/>
          <w:color w:val="666666"/>
          <w:spacing w:val="3"/>
          <w:sz w:val="24"/>
          <w:szCs w:val="24"/>
          <w:lang w:eastAsia="it-IT"/>
        </w:rPr>
        <w:t>intertemporale</w:t>
      </w:r>
      <w:r w:rsidRPr="00374C5A">
        <w:rPr>
          <w:rFonts w:ascii="Arial" w:eastAsia="Times New Roman" w:hAnsi="Arial" w:cs="Arial"/>
          <w:color w:val="666666"/>
          <w:spacing w:val="3"/>
          <w:sz w:val="24"/>
          <w:szCs w:val="24"/>
          <w:lang w:eastAsia="it-IT"/>
        </w:rPr>
        <w:t>e</w:t>
      </w:r>
      <w:proofErr w:type="spellEnd"/>
      <w:r w:rsidRPr="00374C5A">
        <w:rPr>
          <w:rFonts w:ascii="Arial" w:eastAsia="Times New Roman" w:hAnsi="Arial" w:cs="Arial"/>
          <w:color w:val="666666"/>
          <w:spacing w:val="3"/>
          <w:sz w:val="24"/>
          <w:szCs w:val="24"/>
          <w:lang w:eastAsia="it-IT"/>
        </w:rPr>
        <w:t>, cioè, alla connessa questione di diritto rimessa alle SU, diretta a stabilire </w:t>
      </w:r>
      <w:r w:rsidRPr="00374C5A">
        <w:rPr>
          <w:rFonts w:ascii="Arial" w:eastAsia="Times New Roman" w:hAnsi="Arial" w:cs="Arial"/>
          <w:b/>
          <w:bCs/>
          <w:i/>
          <w:iCs/>
          <w:color w:val="666666"/>
          <w:spacing w:val="3"/>
          <w:sz w:val="24"/>
          <w:szCs w:val="24"/>
          <w:lang w:eastAsia="it-IT"/>
        </w:rPr>
        <w:t xml:space="preserve">se la riforma della concussione abbia comportato o meno una parziale </w:t>
      </w:r>
      <w:proofErr w:type="spellStart"/>
      <w:r w:rsidRPr="00374C5A">
        <w:rPr>
          <w:rFonts w:ascii="Arial" w:eastAsia="Times New Roman" w:hAnsi="Arial" w:cs="Arial"/>
          <w:b/>
          <w:bCs/>
          <w:i/>
          <w:iCs/>
          <w:color w:val="666666"/>
          <w:spacing w:val="3"/>
          <w:sz w:val="24"/>
          <w:szCs w:val="24"/>
          <w:lang w:eastAsia="it-IT"/>
        </w:rPr>
        <w:t>abolitio</w:t>
      </w:r>
      <w:proofErr w:type="spellEnd"/>
      <w:r w:rsidRPr="00374C5A">
        <w:rPr>
          <w:rFonts w:ascii="Arial" w:eastAsia="Times New Roman" w:hAnsi="Arial" w:cs="Arial"/>
          <w:b/>
          <w:bCs/>
          <w:i/>
          <w:iCs/>
          <w:color w:val="666666"/>
          <w:spacing w:val="3"/>
          <w:sz w:val="24"/>
          <w:szCs w:val="24"/>
          <w:lang w:eastAsia="it-IT"/>
        </w:rPr>
        <w:t xml:space="preserve"> </w:t>
      </w:r>
      <w:proofErr w:type="spellStart"/>
      <w:r w:rsidRPr="00374C5A">
        <w:rPr>
          <w:rFonts w:ascii="Arial" w:eastAsia="Times New Roman" w:hAnsi="Arial" w:cs="Arial"/>
          <w:b/>
          <w:bCs/>
          <w:i/>
          <w:iCs/>
          <w:color w:val="666666"/>
          <w:spacing w:val="3"/>
          <w:sz w:val="24"/>
          <w:szCs w:val="24"/>
          <w:lang w:eastAsia="it-IT"/>
        </w:rPr>
        <w:t>criminis</w:t>
      </w:r>
      <w:proofErr w:type="spellEnd"/>
      <w:r w:rsidRPr="00374C5A">
        <w:rPr>
          <w:rFonts w:ascii="Arial" w:eastAsia="Times New Roman" w:hAnsi="Arial" w:cs="Arial"/>
          <w:b/>
          <w:bCs/>
          <w:i/>
          <w:iCs/>
          <w:color w:val="666666"/>
          <w:spacing w:val="3"/>
          <w:sz w:val="24"/>
          <w:szCs w:val="24"/>
          <w:lang w:eastAsia="it-IT"/>
        </w:rPr>
        <w:t xml:space="preserve"> in relazione ai fatti di induzione</w:t>
      </w:r>
      <w:r w:rsidRPr="00374C5A">
        <w:rPr>
          <w:rFonts w:ascii="Arial" w:eastAsia="Times New Roman" w:hAnsi="Arial" w:cs="Arial"/>
          <w:color w:val="666666"/>
          <w:spacing w:val="3"/>
          <w:sz w:val="24"/>
          <w:szCs w:val="24"/>
          <w:lang w:eastAsia="it-IT"/>
        </w:rPr>
        <w:t>, espunti dall'ambito applicativo dell'incriminazione.</w:t>
      </w:r>
    </w:p>
    <w:p w:rsidR="00374C5A" w:rsidRPr="00374C5A" w:rsidRDefault="00374C5A" w:rsidP="00374C5A">
      <w:pPr>
        <w:shd w:val="clear" w:color="auto" w:fill="FFFFFF"/>
        <w:spacing w:after="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color w:val="666666"/>
          <w:spacing w:val="3"/>
          <w:sz w:val="24"/>
          <w:szCs w:val="24"/>
          <w:lang w:eastAsia="it-IT"/>
        </w:rPr>
        <w:t>La soluzione delle SU, che si richiama ai principi generali affermati in materia dalle precedenti sentenze Rizzoli (dello stesso relatore) e Giordano, è negativa: nessuna </w:t>
      </w:r>
      <w:proofErr w:type="spellStart"/>
      <w:r w:rsidRPr="00374C5A">
        <w:rPr>
          <w:rFonts w:ascii="Arial" w:eastAsia="Times New Roman" w:hAnsi="Arial" w:cs="Arial"/>
          <w:i/>
          <w:iCs/>
          <w:color w:val="666666"/>
          <w:spacing w:val="3"/>
          <w:sz w:val="24"/>
          <w:szCs w:val="24"/>
          <w:lang w:eastAsia="it-IT"/>
        </w:rPr>
        <w:t>abolitio</w:t>
      </w:r>
      <w:proofErr w:type="spellEnd"/>
      <w:r w:rsidRPr="00374C5A">
        <w:rPr>
          <w:rFonts w:ascii="Arial" w:eastAsia="Times New Roman" w:hAnsi="Arial" w:cs="Arial"/>
          <w:i/>
          <w:iCs/>
          <w:color w:val="666666"/>
          <w:spacing w:val="3"/>
          <w:sz w:val="24"/>
          <w:szCs w:val="24"/>
          <w:lang w:eastAsia="it-IT"/>
        </w:rPr>
        <w:t xml:space="preserve"> </w:t>
      </w:r>
      <w:proofErr w:type="spellStart"/>
      <w:r w:rsidRPr="00374C5A">
        <w:rPr>
          <w:rFonts w:ascii="Arial" w:eastAsia="Times New Roman" w:hAnsi="Arial" w:cs="Arial"/>
          <w:i/>
          <w:iCs/>
          <w:color w:val="666666"/>
          <w:spacing w:val="3"/>
          <w:sz w:val="24"/>
          <w:szCs w:val="24"/>
          <w:lang w:eastAsia="it-IT"/>
        </w:rPr>
        <w:t>criminis</w:t>
      </w:r>
      <w:proofErr w:type="spellEnd"/>
      <w:r w:rsidRPr="00374C5A">
        <w:rPr>
          <w:rFonts w:ascii="Arial" w:eastAsia="Times New Roman" w:hAnsi="Arial" w:cs="Arial"/>
          <w:color w:val="666666"/>
          <w:spacing w:val="3"/>
          <w:sz w:val="24"/>
          <w:szCs w:val="24"/>
          <w:lang w:eastAsia="it-IT"/>
        </w:rPr>
        <w:t>. La riforma ha solo comportato, ai sensi e per gli effetti dell'</w:t>
      </w:r>
      <w:r w:rsidRPr="00374C5A">
        <w:rPr>
          <w:rFonts w:ascii="Arial" w:eastAsia="Times New Roman" w:hAnsi="Arial" w:cs="Arial"/>
          <w:b/>
          <w:bCs/>
          <w:color w:val="666666"/>
          <w:spacing w:val="3"/>
          <w:sz w:val="24"/>
          <w:szCs w:val="24"/>
          <w:lang w:eastAsia="it-IT"/>
        </w:rPr>
        <w:t>art. 2, co. 4 c.p.</w:t>
      </w:r>
      <w:r w:rsidRPr="00374C5A">
        <w:rPr>
          <w:rFonts w:ascii="Arial" w:eastAsia="Times New Roman" w:hAnsi="Arial" w:cs="Arial"/>
          <w:color w:val="666666"/>
          <w:spacing w:val="3"/>
          <w:sz w:val="24"/>
          <w:szCs w:val="24"/>
          <w:lang w:eastAsia="it-IT"/>
        </w:rPr>
        <w:t> (con salvezza pertanto dei giudicati), una successione di leggi meramente modificative della disciplina di fatti che continuano ad essere previsti dalla legge come reato. In relazione ai fatti antecedentemente commessi e ancora </w:t>
      </w:r>
      <w:r w:rsidRPr="00374C5A">
        <w:rPr>
          <w:rFonts w:ascii="Arial" w:eastAsia="Times New Roman" w:hAnsi="Arial" w:cs="Arial"/>
          <w:i/>
          <w:iCs/>
          <w:color w:val="666666"/>
          <w:spacing w:val="3"/>
          <w:sz w:val="24"/>
          <w:szCs w:val="24"/>
          <w:lang w:eastAsia="it-IT"/>
        </w:rPr>
        <w:t xml:space="preserve">sub </w:t>
      </w:r>
      <w:proofErr w:type="spellStart"/>
      <w:r w:rsidRPr="00374C5A">
        <w:rPr>
          <w:rFonts w:ascii="Arial" w:eastAsia="Times New Roman" w:hAnsi="Arial" w:cs="Arial"/>
          <w:i/>
          <w:iCs/>
          <w:color w:val="666666"/>
          <w:spacing w:val="3"/>
          <w:sz w:val="24"/>
          <w:szCs w:val="24"/>
          <w:lang w:eastAsia="it-IT"/>
        </w:rPr>
        <w:t>iudice</w:t>
      </w:r>
      <w:proofErr w:type="spellEnd"/>
      <w:r w:rsidRPr="00374C5A">
        <w:rPr>
          <w:rFonts w:ascii="Arial" w:eastAsia="Times New Roman" w:hAnsi="Arial" w:cs="Arial"/>
          <w:color w:val="666666"/>
          <w:spacing w:val="3"/>
          <w:sz w:val="24"/>
          <w:szCs w:val="24"/>
          <w:lang w:eastAsia="it-IT"/>
        </w:rPr>
        <w:t> questi dovrà applicare la disciplina più favorevole al reo. Ciò è vero: per la </w:t>
      </w:r>
      <w:r w:rsidRPr="00374C5A">
        <w:rPr>
          <w:rFonts w:ascii="Arial" w:eastAsia="Times New Roman" w:hAnsi="Arial" w:cs="Arial"/>
          <w:b/>
          <w:bCs/>
          <w:color w:val="666666"/>
          <w:spacing w:val="3"/>
          <w:sz w:val="24"/>
          <w:szCs w:val="24"/>
          <w:lang w:eastAsia="it-IT"/>
        </w:rPr>
        <w:t>concussione per costrizione posta in essere dal pubblico ufficiale</w:t>
      </w:r>
      <w:r w:rsidRPr="00374C5A">
        <w:rPr>
          <w:rFonts w:ascii="Arial" w:eastAsia="Times New Roman" w:hAnsi="Arial" w:cs="Arial"/>
          <w:color w:val="666666"/>
          <w:spacing w:val="3"/>
          <w:sz w:val="24"/>
          <w:szCs w:val="24"/>
          <w:lang w:eastAsia="it-IT"/>
        </w:rPr>
        <w:t>; per la </w:t>
      </w:r>
      <w:r w:rsidRPr="00374C5A">
        <w:rPr>
          <w:rFonts w:ascii="Arial" w:eastAsia="Times New Roman" w:hAnsi="Arial" w:cs="Arial"/>
          <w:b/>
          <w:bCs/>
          <w:color w:val="666666"/>
          <w:spacing w:val="3"/>
          <w:sz w:val="24"/>
          <w:szCs w:val="24"/>
          <w:lang w:eastAsia="it-IT"/>
        </w:rPr>
        <w:t>concussione per costrizione realizzata dall'incaricato di pubblico servizio</w:t>
      </w:r>
      <w:r w:rsidRPr="00374C5A">
        <w:rPr>
          <w:rFonts w:ascii="Arial" w:eastAsia="Times New Roman" w:hAnsi="Arial" w:cs="Arial"/>
          <w:color w:val="666666"/>
          <w:spacing w:val="3"/>
          <w:sz w:val="24"/>
          <w:szCs w:val="24"/>
          <w:lang w:eastAsia="it-IT"/>
        </w:rPr>
        <w:t>, che è oggi inquadrabile nell'estorsione, ovvero nella violenza privata o nella violenza sessuale, aggravate ai sensi dell'art. 61, n. 9 c.p.; per la </w:t>
      </w:r>
      <w:r w:rsidRPr="00374C5A">
        <w:rPr>
          <w:rFonts w:ascii="Arial" w:eastAsia="Times New Roman" w:hAnsi="Arial" w:cs="Arial"/>
          <w:b/>
          <w:bCs/>
          <w:color w:val="666666"/>
          <w:spacing w:val="3"/>
          <w:sz w:val="24"/>
          <w:szCs w:val="24"/>
          <w:lang w:eastAsia="it-IT"/>
        </w:rPr>
        <w:t>concussione per induzione</w:t>
      </w:r>
      <w:r w:rsidRPr="00374C5A">
        <w:rPr>
          <w:rFonts w:ascii="Arial" w:eastAsia="Times New Roman" w:hAnsi="Arial" w:cs="Arial"/>
          <w:color w:val="666666"/>
          <w:spacing w:val="3"/>
          <w:sz w:val="24"/>
          <w:szCs w:val="24"/>
          <w:lang w:eastAsia="it-IT"/>
        </w:rPr>
        <w:t>, inquadrabile oggi nell'induzione indebita, senza che la prevista punibilità del privato indotto muti la struttura dell'abuso induttivo.</w:t>
      </w:r>
    </w:p>
    <w:p w:rsidR="00374C5A" w:rsidRPr="00374C5A" w:rsidRDefault="00374C5A" w:rsidP="00374C5A">
      <w:pPr>
        <w:shd w:val="clear" w:color="auto" w:fill="FFFFFF"/>
        <w:spacing w:after="15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color w:val="666666"/>
          <w:spacing w:val="3"/>
          <w:sz w:val="24"/>
          <w:szCs w:val="24"/>
          <w:lang w:eastAsia="it-IT"/>
        </w:rPr>
        <w:t> </w:t>
      </w:r>
    </w:p>
    <w:p w:rsidR="00374C5A" w:rsidRPr="00374C5A" w:rsidRDefault="00374C5A" w:rsidP="00374C5A">
      <w:pPr>
        <w:shd w:val="clear" w:color="auto" w:fill="FFFFFF"/>
        <w:spacing w:after="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b/>
          <w:bCs/>
          <w:color w:val="666666"/>
          <w:spacing w:val="3"/>
          <w:sz w:val="24"/>
          <w:szCs w:val="24"/>
          <w:lang w:eastAsia="it-IT"/>
        </w:rPr>
        <w:t>11. </w:t>
      </w:r>
      <w:r w:rsidRPr="00374C5A">
        <w:rPr>
          <w:rFonts w:ascii="Arial" w:eastAsia="Times New Roman" w:hAnsi="Arial" w:cs="Arial"/>
          <w:color w:val="666666"/>
          <w:spacing w:val="3"/>
          <w:sz w:val="24"/>
          <w:szCs w:val="24"/>
          <w:lang w:eastAsia="it-IT"/>
        </w:rPr>
        <w:t>L'ultimo scorcio della motivazione (pp. 48-49), infine, si spinge poco oltre le questioni oggetto di remissione, per fornire </w:t>
      </w:r>
      <w:r w:rsidRPr="00374C5A">
        <w:rPr>
          <w:rFonts w:ascii="Arial" w:eastAsia="Times New Roman" w:hAnsi="Arial" w:cs="Arial"/>
          <w:b/>
          <w:bCs/>
          <w:color w:val="666666"/>
          <w:spacing w:val="3"/>
          <w:sz w:val="24"/>
          <w:szCs w:val="24"/>
          <w:lang w:eastAsia="it-IT"/>
        </w:rPr>
        <w:t>indicazioni sui rapporti tra la nuova figura dell'induzione indebita e le contigue fattispecie di corruzione</w:t>
      </w:r>
      <w:r w:rsidRPr="00374C5A">
        <w:rPr>
          <w:rFonts w:ascii="Arial" w:eastAsia="Times New Roman" w:hAnsi="Arial" w:cs="Arial"/>
          <w:color w:val="666666"/>
          <w:spacing w:val="3"/>
          <w:sz w:val="24"/>
          <w:szCs w:val="24"/>
          <w:lang w:eastAsia="it-IT"/>
        </w:rPr>
        <w:t>; indicazioni tanto più importanti se si considera che, come si è detto, le SU apparentano l'induzione indebita alla famiglia della corruzione. Orbene, "l'elemento differenziatore" risiede (p. 48) "nella presenza o meno di una </w:t>
      </w:r>
      <w:r w:rsidRPr="00374C5A">
        <w:rPr>
          <w:rFonts w:ascii="Arial" w:eastAsia="Times New Roman" w:hAnsi="Arial" w:cs="Arial"/>
          <w:b/>
          <w:bCs/>
          <w:color w:val="666666"/>
          <w:spacing w:val="3"/>
          <w:sz w:val="24"/>
          <w:szCs w:val="24"/>
          <w:lang w:eastAsia="it-IT"/>
        </w:rPr>
        <w:t>soggezione psicologica</w:t>
      </w:r>
      <w:r w:rsidRPr="00374C5A">
        <w:rPr>
          <w:rFonts w:ascii="Arial" w:eastAsia="Times New Roman" w:hAnsi="Arial" w:cs="Arial"/>
          <w:color w:val="666666"/>
          <w:spacing w:val="3"/>
          <w:sz w:val="24"/>
          <w:szCs w:val="24"/>
          <w:lang w:eastAsia="it-IT"/>
        </w:rPr>
        <w:t>" dell'</w:t>
      </w:r>
      <w:proofErr w:type="spellStart"/>
      <w:r w:rsidRPr="00374C5A">
        <w:rPr>
          <w:rFonts w:ascii="Arial" w:eastAsia="Times New Roman" w:hAnsi="Arial" w:cs="Arial"/>
          <w:i/>
          <w:iCs/>
          <w:color w:val="666666"/>
          <w:spacing w:val="3"/>
          <w:sz w:val="24"/>
          <w:szCs w:val="24"/>
          <w:lang w:eastAsia="it-IT"/>
        </w:rPr>
        <w:t>extraneus</w:t>
      </w:r>
      <w:proofErr w:type="spellEnd"/>
      <w:r w:rsidRPr="00374C5A">
        <w:rPr>
          <w:rFonts w:ascii="Arial" w:eastAsia="Times New Roman" w:hAnsi="Arial" w:cs="Arial"/>
          <w:color w:val="666666"/>
          <w:spacing w:val="3"/>
          <w:sz w:val="24"/>
          <w:szCs w:val="24"/>
          <w:lang w:eastAsia="it-IT"/>
        </w:rPr>
        <w:t> nei confronti dell'agente pubblico. Solo l'induzione indebita è caratterizzata da uno stato di soggezione psicologica e da un processo volitivo che non è spontaneo ma è innescato dall'</w:t>
      </w:r>
      <w:r w:rsidRPr="00374C5A">
        <w:rPr>
          <w:rFonts w:ascii="Arial" w:eastAsia="Times New Roman" w:hAnsi="Arial" w:cs="Arial"/>
          <w:b/>
          <w:bCs/>
          <w:color w:val="666666"/>
          <w:spacing w:val="3"/>
          <w:sz w:val="24"/>
          <w:szCs w:val="24"/>
          <w:lang w:eastAsia="it-IT"/>
        </w:rPr>
        <w:t>abuso del funzionario pubblico, che </w:t>
      </w:r>
      <w:r w:rsidRPr="00374C5A">
        <w:rPr>
          <w:rFonts w:ascii="Arial" w:eastAsia="Times New Roman" w:hAnsi="Arial" w:cs="Arial"/>
          <w:b/>
          <w:bCs/>
          <w:i/>
          <w:iCs/>
          <w:color w:val="666666"/>
          <w:spacing w:val="3"/>
          <w:sz w:val="24"/>
          <w:szCs w:val="24"/>
          <w:lang w:eastAsia="it-IT"/>
        </w:rPr>
        <w:t>prende l'iniziativa</w:t>
      </w:r>
      <w:r w:rsidRPr="00374C5A">
        <w:rPr>
          <w:rFonts w:ascii="Arial" w:eastAsia="Times New Roman" w:hAnsi="Arial" w:cs="Arial"/>
          <w:b/>
          <w:bCs/>
          <w:color w:val="666666"/>
          <w:spacing w:val="3"/>
          <w:sz w:val="24"/>
          <w:szCs w:val="24"/>
          <w:lang w:eastAsia="it-IT"/>
        </w:rPr>
        <w:t> e </w:t>
      </w:r>
      <w:r w:rsidRPr="00374C5A">
        <w:rPr>
          <w:rFonts w:ascii="Arial" w:eastAsia="Times New Roman" w:hAnsi="Arial" w:cs="Arial"/>
          <w:b/>
          <w:bCs/>
          <w:i/>
          <w:iCs/>
          <w:color w:val="666666"/>
          <w:spacing w:val="3"/>
          <w:sz w:val="24"/>
          <w:szCs w:val="24"/>
          <w:lang w:eastAsia="it-IT"/>
        </w:rPr>
        <w:t>convince</w:t>
      </w:r>
      <w:r w:rsidRPr="00374C5A">
        <w:rPr>
          <w:rFonts w:ascii="Arial" w:eastAsia="Times New Roman" w:hAnsi="Arial" w:cs="Arial"/>
          <w:b/>
          <w:bCs/>
          <w:color w:val="666666"/>
          <w:spacing w:val="3"/>
          <w:sz w:val="24"/>
          <w:szCs w:val="24"/>
          <w:lang w:eastAsia="it-IT"/>
        </w:rPr>
        <w:t> l'</w:t>
      </w:r>
      <w:proofErr w:type="spellStart"/>
      <w:r w:rsidRPr="00374C5A">
        <w:rPr>
          <w:rFonts w:ascii="Arial" w:eastAsia="Times New Roman" w:hAnsi="Arial" w:cs="Arial"/>
          <w:b/>
          <w:bCs/>
          <w:i/>
          <w:iCs/>
          <w:color w:val="666666"/>
          <w:spacing w:val="3"/>
          <w:sz w:val="24"/>
          <w:szCs w:val="24"/>
          <w:lang w:eastAsia="it-IT"/>
        </w:rPr>
        <w:t>extraneus</w:t>
      </w:r>
      <w:proofErr w:type="spellEnd"/>
      <w:r w:rsidRPr="00374C5A">
        <w:rPr>
          <w:rFonts w:ascii="Arial" w:eastAsia="Times New Roman" w:hAnsi="Arial" w:cs="Arial"/>
          <w:b/>
          <w:bCs/>
          <w:color w:val="666666"/>
          <w:spacing w:val="3"/>
          <w:sz w:val="24"/>
          <w:szCs w:val="24"/>
          <w:lang w:eastAsia="it-IT"/>
        </w:rPr>
        <w:t> alla dazione indebita</w:t>
      </w:r>
      <w:r w:rsidRPr="00374C5A">
        <w:rPr>
          <w:rFonts w:ascii="Arial" w:eastAsia="Times New Roman" w:hAnsi="Arial" w:cs="Arial"/>
          <w:color w:val="666666"/>
          <w:spacing w:val="3"/>
          <w:sz w:val="24"/>
          <w:szCs w:val="24"/>
          <w:lang w:eastAsia="it-IT"/>
        </w:rPr>
        <w:t xml:space="preserve">. Soggezione psicologica e abuso di potere/qualità sono dunque i due elementi differenziali tra induzione indebita e corruzione. Ed è vero, come riconoscono le SU, che l'abuso non è estraneo alle fattispecie corruttive; in quelle, tuttavia, "si atteggia a </w:t>
      </w:r>
      <w:r w:rsidRPr="00374C5A">
        <w:rPr>
          <w:rFonts w:ascii="Arial" w:eastAsia="Times New Roman" w:hAnsi="Arial" w:cs="Arial"/>
          <w:color w:val="666666"/>
          <w:spacing w:val="3"/>
          <w:sz w:val="24"/>
          <w:szCs w:val="24"/>
          <w:lang w:eastAsia="it-IT"/>
        </w:rPr>
        <w:lastRenderedPageBreak/>
        <w:t>connotazione di risultato": solo nell'induzione indebita svolge invece il ruolo di "strumento indefettibile per ottenere, con efficienza causale, la prestazione indebita".</w:t>
      </w:r>
    </w:p>
    <w:p w:rsidR="00374C5A" w:rsidRPr="00374C5A" w:rsidRDefault="00374C5A" w:rsidP="00374C5A">
      <w:pPr>
        <w:shd w:val="clear" w:color="auto" w:fill="FFFFFF"/>
        <w:spacing w:after="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color w:val="666666"/>
          <w:spacing w:val="3"/>
          <w:sz w:val="24"/>
          <w:szCs w:val="24"/>
          <w:lang w:eastAsia="it-IT"/>
        </w:rPr>
        <w:t>Ancor più difficoltoso, osservano infine le SU, è distinguere la </w:t>
      </w:r>
      <w:r w:rsidRPr="00374C5A">
        <w:rPr>
          <w:rFonts w:ascii="Arial" w:eastAsia="Times New Roman" w:hAnsi="Arial" w:cs="Arial"/>
          <w:b/>
          <w:bCs/>
          <w:color w:val="666666"/>
          <w:spacing w:val="3"/>
          <w:sz w:val="24"/>
          <w:szCs w:val="24"/>
          <w:lang w:eastAsia="it-IT"/>
        </w:rPr>
        <w:t>istigazione alla corruzione attiva alla corruzione (art. 322, co. 3 e 4 c.p.) dalla induzione indebita nella forma tentata</w:t>
      </w:r>
      <w:r w:rsidRPr="00374C5A">
        <w:rPr>
          <w:rFonts w:ascii="Arial" w:eastAsia="Times New Roman" w:hAnsi="Arial" w:cs="Arial"/>
          <w:color w:val="666666"/>
          <w:spacing w:val="3"/>
          <w:sz w:val="24"/>
          <w:szCs w:val="24"/>
          <w:lang w:eastAsia="it-IT"/>
        </w:rPr>
        <w:t>. A venire in rilievo è qui la differenza tra i concetti di </w:t>
      </w:r>
      <w:r w:rsidRPr="00374C5A">
        <w:rPr>
          <w:rFonts w:ascii="Arial" w:eastAsia="Times New Roman" w:hAnsi="Arial" w:cs="Arial"/>
          <w:b/>
          <w:bCs/>
          <w:color w:val="666666"/>
          <w:spacing w:val="3"/>
          <w:sz w:val="24"/>
          <w:szCs w:val="24"/>
          <w:lang w:eastAsia="it-IT"/>
        </w:rPr>
        <w:t>induzione </w:t>
      </w:r>
      <w:r w:rsidRPr="00374C5A">
        <w:rPr>
          <w:rFonts w:ascii="Arial" w:eastAsia="Times New Roman" w:hAnsi="Arial" w:cs="Arial"/>
          <w:color w:val="666666"/>
          <w:spacing w:val="3"/>
          <w:sz w:val="24"/>
          <w:szCs w:val="24"/>
          <w:lang w:eastAsia="it-IT"/>
        </w:rPr>
        <w:t>e </w:t>
      </w:r>
      <w:r w:rsidRPr="00374C5A">
        <w:rPr>
          <w:rFonts w:ascii="Arial" w:eastAsia="Times New Roman" w:hAnsi="Arial" w:cs="Arial"/>
          <w:b/>
          <w:bCs/>
          <w:color w:val="666666"/>
          <w:spacing w:val="3"/>
          <w:sz w:val="24"/>
          <w:szCs w:val="24"/>
          <w:lang w:eastAsia="it-IT"/>
        </w:rPr>
        <w:t>sollecitazione</w:t>
      </w:r>
      <w:r w:rsidRPr="00374C5A">
        <w:rPr>
          <w:rFonts w:ascii="Arial" w:eastAsia="Times New Roman" w:hAnsi="Arial" w:cs="Arial"/>
          <w:color w:val="666666"/>
          <w:spacing w:val="3"/>
          <w:sz w:val="24"/>
          <w:szCs w:val="24"/>
          <w:lang w:eastAsia="it-IT"/>
        </w:rPr>
        <w:t>, che andrebbe colta in "un </w:t>
      </w:r>
      <w:r w:rsidRPr="00374C5A">
        <w:rPr>
          <w:rFonts w:ascii="Arial" w:eastAsia="Times New Roman" w:hAnsi="Arial" w:cs="Arial"/>
          <w:i/>
          <w:iCs/>
          <w:color w:val="666666"/>
          <w:spacing w:val="3"/>
          <w:sz w:val="24"/>
          <w:szCs w:val="24"/>
          <w:lang w:eastAsia="it-IT"/>
        </w:rPr>
        <w:t xml:space="preserve">quid </w:t>
      </w:r>
      <w:proofErr w:type="spellStart"/>
      <w:r w:rsidRPr="00374C5A">
        <w:rPr>
          <w:rFonts w:ascii="Arial" w:eastAsia="Times New Roman" w:hAnsi="Arial" w:cs="Arial"/>
          <w:i/>
          <w:iCs/>
          <w:color w:val="666666"/>
          <w:spacing w:val="3"/>
          <w:sz w:val="24"/>
          <w:szCs w:val="24"/>
          <w:lang w:eastAsia="it-IT"/>
        </w:rPr>
        <w:t>pluris</w:t>
      </w:r>
      <w:proofErr w:type="spellEnd"/>
      <w:r w:rsidRPr="00374C5A">
        <w:rPr>
          <w:rFonts w:ascii="Arial" w:eastAsia="Times New Roman" w:hAnsi="Arial" w:cs="Arial"/>
          <w:color w:val="666666"/>
          <w:spacing w:val="3"/>
          <w:sz w:val="24"/>
          <w:szCs w:val="24"/>
          <w:lang w:eastAsia="it-IT"/>
        </w:rPr>
        <w:t>" dell'induzione, insito "nel carattere perentorio e ultimativo della richiesta e nella natura reiterata e insistente della medesima", che in ultima analisi si caratterizza per una </w:t>
      </w:r>
      <w:r w:rsidRPr="00374C5A">
        <w:rPr>
          <w:rFonts w:ascii="Arial" w:eastAsia="Times New Roman" w:hAnsi="Arial" w:cs="Arial"/>
          <w:i/>
          <w:iCs/>
          <w:color w:val="666666"/>
          <w:spacing w:val="3"/>
          <w:sz w:val="24"/>
          <w:szCs w:val="24"/>
          <w:lang w:eastAsia="it-IT"/>
        </w:rPr>
        <w:t>maggiore pressione</w:t>
      </w:r>
      <w:r w:rsidRPr="00374C5A">
        <w:rPr>
          <w:rFonts w:ascii="Arial" w:eastAsia="Times New Roman" w:hAnsi="Arial" w:cs="Arial"/>
          <w:color w:val="666666"/>
          <w:spacing w:val="3"/>
          <w:sz w:val="24"/>
          <w:szCs w:val="24"/>
          <w:lang w:eastAsia="it-IT"/>
        </w:rPr>
        <w:t>.</w:t>
      </w:r>
    </w:p>
    <w:p w:rsidR="00374C5A" w:rsidRPr="00374C5A" w:rsidRDefault="00374C5A" w:rsidP="00374C5A">
      <w:pPr>
        <w:shd w:val="clear" w:color="auto" w:fill="FFFFFF"/>
        <w:spacing w:after="15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color w:val="666666"/>
          <w:spacing w:val="3"/>
          <w:sz w:val="24"/>
          <w:szCs w:val="24"/>
          <w:lang w:eastAsia="it-IT"/>
        </w:rPr>
        <w:t> </w:t>
      </w:r>
    </w:p>
    <w:p w:rsidR="00374C5A" w:rsidRPr="00374C5A" w:rsidRDefault="00374C5A" w:rsidP="00374C5A">
      <w:pPr>
        <w:shd w:val="clear" w:color="auto" w:fill="FFFFFF"/>
        <w:spacing w:after="15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color w:val="666666"/>
          <w:spacing w:val="3"/>
          <w:sz w:val="24"/>
          <w:szCs w:val="24"/>
          <w:lang w:eastAsia="it-IT"/>
        </w:rPr>
        <w:t> </w:t>
      </w:r>
    </w:p>
    <w:p w:rsidR="00374C5A" w:rsidRPr="00374C5A" w:rsidRDefault="00374C5A" w:rsidP="00374C5A">
      <w:pPr>
        <w:shd w:val="clear" w:color="auto" w:fill="FFFFFF"/>
        <w:spacing w:after="15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color w:val="666666"/>
          <w:spacing w:val="3"/>
          <w:sz w:val="24"/>
          <w:szCs w:val="24"/>
          <w:lang w:eastAsia="it-IT"/>
        </w:rPr>
        <w:t> </w:t>
      </w:r>
    </w:p>
    <w:p w:rsidR="00374C5A" w:rsidRPr="00374C5A" w:rsidRDefault="00374C5A" w:rsidP="00374C5A">
      <w:pPr>
        <w:shd w:val="clear" w:color="auto" w:fill="FFFFFF"/>
        <w:spacing w:after="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b/>
          <w:bCs/>
          <w:i/>
          <w:iCs/>
          <w:color w:val="666666"/>
          <w:spacing w:val="3"/>
          <w:sz w:val="24"/>
          <w:szCs w:val="24"/>
          <w:lang w:eastAsia="it-IT"/>
        </w:rPr>
        <w:t> </w:t>
      </w:r>
    </w:p>
    <w:p w:rsidR="00374C5A" w:rsidRPr="00374C5A" w:rsidRDefault="00374C5A" w:rsidP="00374C5A">
      <w:pPr>
        <w:shd w:val="clear" w:color="auto" w:fill="FFFFFF"/>
        <w:spacing w:after="15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color w:val="666666"/>
          <w:spacing w:val="3"/>
          <w:sz w:val="24"/>
          <w:szCs w:val="24"/>
          <w:lang w:eastAsia="it-IT"/>
        </w:rPr>
        <w:t> </w:t>
      </w:r>
    </w:p>
    <w:p w:rsidR="00374C5A" w:rsidRPr="00374C5A" w:rsidRDefault="00374C5A" w:rsidP="00374C5A">
      <w:pPr>
        <w:shd w:val="clear" w:color="auto" w:fill="FFFFFF"/>
        <w:spacing w:after="15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color w:val="666666"/>
          <w:spacing w:val="3"/>
          <w:sz w:val="24"/>
          <w:szCs w:val="24"/>
          <w:lang w:eastAsia="it-IT"/>
        </w:rPr>
        <w:t> </w:t>
      </w:r>
    </w:p>
    <w:p w:rsidR="00374C5A" w:rsidRPr="00374C5A" w:rsidRDefault="00374C5A" w:rsidP="00374C5A">
      <w:pPr>
        <w:shd w:val="clear" w:color="auto" w:fill="FFFFFF"/>
        <w:spacing w:before="300" w:after="300" w:line="240" w:lineRule="auto"/>
        <w:rPr>
          <w:rFonts w:ascii="Times New Roman" w:eastAsia="Times New Roman" w:hAnsi="Times New Roman" w:cs="Times New Roman"/>
          <w:color w:val="8F8F91"/>
          <w:spacing w:val="3"/>
          <w:sz w:val="26"/>
          <w:szCs w:val="26"/>
          <w:lang w:eastAsia="it-IT"/>
        </w:rPr>
      </w:pPr>
      <w:r w:rsidRPr="00374C5A">
        <w:rPr>
          <w:rFonts w:ascii="Times New Roman" w:eastAsia="Times New Roman" w:hAnsi="Times New Roman" w:cs="Times New Roman"/>
          <w:color w:val="8F8F91"/>
          <w:spacing w:val="3"/>
          <w:sz w:val="26"/>
          <w:szCs w:val="26"/>
          <w:lang w:eastAsia="it-IT"/>
        </w:rPr>
        <w:pict>
          <v:rect id="_x0000_i1025" style="width:0;height:0" o:hralign="center" o:hrstd="t" o:hr="t" fillcolor="#a0a0a0" stroked="f"/>
        </w:pict>
      </w:r>
    </w:p>
    <w:bookmarkStart w:id="8" w:name="_ftn1"/>
    <w:p w:rsidR="00374C5A" w:rsidRPr="00374C5A" w:rsidRDefault="00374C5A" w:rsidP="00374C5A">
      <w:pPr>
        <w:shd w:val="clear" w:color="auto" w:fill="FFFFFF"/>
        <w:spacing w:after="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color w:val="666666"/>
          <w:spacing w:val="3"/>
          <w:sz w:val="24"/>
          <w:szCs w:val="24"/>
          <w:lang w:eastAsia="it-IT"/>
        </w:rPr>
        <w:fldChar w:fldCharType="begin"/>
      </w:r>
      <w:r w:rsidRPr="00374C5A">
        <w:rPr>
          <w:rFonts w:ascii="Arial" w:eastAsia="Times New Roman" w:hAnsi="Arial" w:cs="Arial"/>
          <w:color w:val="666666"/>
          <w:spacing w:val="3"/>
          <w:sz w:val="24"/>
          <w:szCs w:val="24"/>
          <w:lang w:eastAsia="it-IT"/>
        </w:rPr>
        <w:instrText xml:space="preserve"> HYPERLINK "file:///C:\\Users\\Liscidini\\AppData\\Local\\Microsoft\\Windows\\Temporary%20Internet%20Files\\Content.Outlook\\7568TGSV\\Schema%20della%20scheda%20Su.docx" \l "_ftnref1" </w:instrText>
      </w:r>
      <w:r w:rsidRPr="00374C5A">
        <w:rPr>
          <w:rFonts w:ascii="Arial" w:eastAsia="Times New Roman" w:hAnsi="Arial" w:cs="Arial"/>
          <w:color w:val="666666"/>
          <w:spacing w:val="3"/>
          <w:sz w:val="24"/>
          <w:szCs w:val="24"/>
          <w:lang w:eastAsia="it-IT"/>
        </w:rPr>
        <w:fldChar w:fldCharType="separate"/>
      </w:r>
      <w:r w:rsidRPr="00374C5A">
        <w:rPr>
          <w:rFonts w:ascii="Arial" w:eastAsia="Times New Roman" w:hAnsi="Arial" w:cs="Arial"/>
          <w:color w:val="C5986E"/>
          <w:spacing w:val="3"/>
          <w:sz w:val="24"/>
          <w:szCs w:val="24"/>
          <w:u w:val="single"/>
          <w:lang w:eastAsia="it-IT"/>
        </w:rPr>
        <w:t>[1]</w:t>
      </w:r>
      <w:r w:rsidRPr="00374C5A">
        <w:rPr>
          <w:rFonts w:ascii="Arial" w:eastAsia="Times New Roman" w:hAnsi="Arial" w:cs="Arial"/>
          <w:color w:val="666666"/>
          <w:spacing w:val="3"/>
          <w:sz w:val="24"/>
          <w:szCs w:val="24"/>
          <w:lang w:eastAsia="it-IT"/>
        </w:rPr>
        <w:fldChar w:fldCharType="end"/>
      </w:r>
      <w:bookmarkEnd w:id="8"/>
      <w:r w:rsidRPr="00374C5A">
        <w:rPr>
          <w:rFonts w:ascii="Arial" w:eastAsia="Times New Roman" w:hAnsi="Arial" w:cs="Arial"/>
          <w:color w:val="666666"/>
          <w:spacing w:val="3"/>
          <w:sz w:val="24"/>
          <w:szCs w:val="24"/>
          <w:lang w:eastAsia="it-IT"/>
        </w:rPr>
        <w:t> In questo senso v., ad es., T. Padovani,</w:t>
      </w:r>
      <w:r w:rsidRPr="00374C5A">
        <w:rPr>
          <w:rFonts w:ascii="Arial" w:eastAsia="Times New Roman" w:hAnsi="Arial" w:cs="Arial"/>
          <w:i/>
          <w:iCs/>
          <w:color w:val="666666"/>
          <w:spacing w:val="3"/>
          <w:sz w:val="24"/>
          <w:szCs w:val="24"/>
          <w:lang w:eastAsia="it-IT"/>
        </w:rPr>
        <w:t> Metamorfosi e trasfigurazione. La disciplina nuova dei delitti di concussione e di corruzione</w:t>
      </w:r>
      <w:r w:rsidRPr="00374C5A">
        <w:rPr>
          <w:rFonts w:ascii="Arial" w:eastAsia="Times New Roman" w:hAnsi="Arial" w:cs="Arial"/>
          <w:color w:val="666666"/>
          <w:spacing w:val="3"/>
          <w:sz w:val="24"/>
          <w:szCs w:val="24"/>
          <w:lang w:eastAsia="it-IT"/>
        </w:rPr>
        <w:t>, in </w:t>
      </w:r>
      <w:r w:rsidRPr="00374C5A">
        <w:rPr>
          <w:rFonts w:ascii="Arial" w:eastAsia="Times New Roman" w:hAnsi="Arial" w:cs="Arial"/>
          <w:i/>
          <w:iCs/>
          <w:color w:val="666666"/>
          <w:spacing w:val="3"/>
          <w:sz w:val="24"/>
          <w:szCs w:val="24"/>
          <w:lang w:eastAsia="it-IT"/>
        </w:rPr>
        <w:t xml:space="preserve">Arch. </w:t>
      </w:r>
      <w:proofErr w:type="spellStart"/>
      <w:proofErr w:type="gramStart"/>
      <w:r w:rsidRPr="00374C5A">
        <w:rPr>
          <w:rFonts w:ascii="Arial" w:eastAsia="Times New Roman" w:hAnsi="Arial" w:cs="Arial"/>
          <w:i/>
          <w:iCs/>
          <w:color w:val="666666"/>
          <w:spacing w:val="3"/>
          <w:sz w:val="24"/>
          <w:szCs w:val="24"/>
          <w:lang w:eastAsia="it-IT"/>
        </w:rPr>
        <w:t>pen</w:t>
      </w:r>
      <w:proofErr w:type="spellEnd"/>
      <w:r w:rsidRPr="00374C5A">
        <w:rPr>
          <w:rFonts w:ascii="Arial" w:eastAsia="Times New Roman" w:hAnsi="Arial" w:cs="Arial"/>
          <w:i/>
          <w:iCs/>
          <w:color w:val="666666"/>
          <w:spacing w:val="3"/>
          <w:sz w:val="24"/>
          <w:szCs w:val="24"/>
          <w:lang w:eastAsia="it-IT"/>
        </w:rPr>
        <w:t>.</w:t>
      </w:r>
      <w:r w:rsidRPr="00374C5A">
        <w:rPr>
          <w:rFonts w:ascii="Arial" w:eastAsia="Times New Roman" w:hAnsi="Arial" w:cs="Arial"/>
          <w:color w:val="666666"/>
          <w:spacing w:val="3"/>
          <w:sz w:val="24"/>
          <w:szCs w:val="24"/>
          <w:lang w:eastAsia="it-IT"/>
        </w:rPr>
        <w:t>,</w:t>
      </w:r>
      <w:proofErr w:type="gramEnd"/>
      <w:r w:rsidRPr="00374C5A">
        <w:rPr>
          <w:rFonts w:ascii="Arial" w:eastAsia="Times New Roman" w:hAnsi="Arial" w:cs="Arial"/>
          <w:color w:val="666666"/>
          <w:spacing w:val="3"/>
          <w:sz w:val="24"/>
          <w:szCs w:val="24"/>
          <w:lang w:eastAsia="it-IT"/>
        </w:rPr>
        <w:t xml:space="preserve"> 2012, p. 789.</w:t>
      </w:r>
    </w:p>
    <w:bookmarkStart w:id="9" w:name="_ftn2"/>
    <w:p w:rsidR="00374C5A" w:rsidRPr="00374C5A" w:rsidRDefault="00374C5A" w:rsidP="00374C5A">
      <w:pPr>
        <w:shd w:val="clear" w:color="auto" w:fill="FFFFFF"/>
        <w:spacing w:after="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color w:val="666666"/>
          <w:spacing w:val="3"/>
          <w:sz w:val="24"/>
          <w:szCs w:val="24"/>
          <w:lang w:eastAsia="it-IT"/>
        </w:rPr>
        <w:fldChar w:fldCharType="begin"/>
      </w:r>
      <w:r w:rsidRPr="00374C5A">
        <w:rPr>
          <w:rFonts w:ascii="Arial" w:eastAsia="Times New Roman" w:hAnsi="Arial" w:cs="Arial"/>
          <w:color w:val="666666"/>
          <w:spacing w:val="3"/>
          <w:sz w:val="24"/>
          <w:szCs w:val="24"/>
          <w:lang w:eastAsia="it-IT"/>
        </w:rPr>
        <w:instrText xml:space="preserve"> HYPERLINK "file:///C:\\Users\\Liscidini\\AppData\\Local\\Microsoft\\Windows\\Temporary%20Internet%20Files\\Content.Outlook\\7568TGSV\\Schema%20della%20scheda%20Su.docx" \l "_ftnref2" </w:instrText>
      </w:r>
      <w:r w:rsidRPr="00374C5A">
        <w:rPr>
          <w:rFonts w:ascii="Arial" w:eastAsia="Times New Roman" w:hAnsi="Arial" w:cs="Arial"/>
          <w:color w:val="666666"/>
          <w:spacing w:val="3"/>
          <w:sz w:val="24"/>
          <w:szCs w:val="24"/>
          <w:lang w:eastAsia="it-IT"/>
        </w:rPr>
        <w:fldChar w:fldCharType="separate"/>
      </w:r>
      <w:r w:rsidRPr="00374C5A">
        <w:rPr>
          <w:rFonts w:ascii="Arial" w:eastAsia="Times New Roman" w:hAnsi="Arial" w:cs="Arial"/>
          <w:color w:val="C5986E"/>
          <w:spacing w:val="3"/>
          <w:sz w:val="24"/>
          <w:szCs w:val="24"/>
          <w:u w:val="single"/>
          <w:lang w:eastAsia="it-IT"/>
        </w:rPr>
        <w:t>[2]</w:t>
      </w:r>
      <w:r w:rsidRPr="00374C5A">
        <w:rPr>
          <w:rFonts w:ascii="Arial" w:eastAsia="Times New Roman" w:hAnsi="Arial" w:cs="Arial"/>
          <w:color w:val="666666"/>
          <w:spacing w:val="3"/>
          <w:sz w:val="24"/>
          <w:szCs w:val="24"/>
          <w:lang w:eastAsia="it-IT"/>
        </w:rPr>
        <w:fldChar w:fldCharType="end"/>
      </w:r>
      <w:bookmarkEnd w:id="9"/>
      <w:r w:rsidRPr="00374C5A">
        <w:rPr>
          <w:rFonts w:ascii="Arial" w:eastAsia="Times New Roman" w:hAnsi="Arial" w:cs="Arial"/>
          <w:color w:val="666666"/>
          <w:spacing w:val="3"/>
          <w:sz w:val="24"/>
          <w:szCs w:val="24"/>
          <w:lang w:eastAsia="it-IT"/>
        </w:rPr>
        <w:t> In questo senso v., tra gli altri, T. Padovani,</w:t>
      </w:r>
      <w:r w:rsidRPr="00374C5A">
        <w:rPr>
          <w:rFonts w:ascii="Arial" w:eastAsia="Times New Roman" w:hAnsi="Arial" w:cs="Arial"/>
          <w:i/>
          <w:iCs/>
          <w:color w:val="666666"/>
          <w:spacing w:val="3"/>
          <w:sz w:val="24"/>
          <w:szCs w:val="24"/>
          <w:lang w:eastAsia="it-IT"/>
        </w:rPr>
        <w:t> Metamorfosi e trasfigurazione</w:t>
      </w:r>
      <w:r w:rsidRPr="00374C5A">
        <w:rPr>
          <w:rFonts w:ascii="Arial" w:eastAsia="Times New Roman" w:hAnsi="Arial" w:cs="Arial"/>
          <w:color w:val="666666"/>
          <w:spacing w:val="3"/>
          <w:sz w:val="24"/>
          <w:szCs w:val="24"/>
          <w:lang w:eastAsia="it-IT"/>
        </w:rPr>
        <w:t>, cit., p. 788; M. Romano, </w:t>
      </w:r>
      <w:r w:rsidRPr="00374C5A">
        <w:rPr>
          <w:rFonts w:ascii="Arial" w:eastAsia="Times New Roman" w:hAnsi="Arial" w:cs="Arial"/>
          <w:i/>
          <w:iCs/>
          <w:color w:val="666666"/>
          <w:spacing w:val="3"/>
          <w:sz w:val="24"/>
          <w:szCs w:val="24"/>
          <w:lang w:eastAsia="it-IT"/>
        </w:rPr>
        <w:t>I delitti contro la Pubblica Amministrazione. I delitti dei pubblici ufficiali. Commentario sistematico</w:t>
      </w:r>
      <w:r w:rsidRPr="00374C5A">
        <w:rPr>
          <w:rFonts w:ascii="Arial" w:eastAsia="Times New Roman" w:hAnsi="Arial" w:cs="Arial"/>
          <w:color w:val="666666"/>
          <w:spacing w:val="3"/>
          <w:sz w:val="24"/>
          <w:szCs w:val="24"/>
          <w:lang w:eastAsia="it-IT"/>
        </w:rPr>
        <w:t xml:space="preserve">, III </w:t>
      </w:r>
      <w:proofErr w:type="gramStart"/>
      <w:r w:rsidRPr="00374C5A">
        <w:rPr>
          <w:rFonts w:ascii="Arial" w:eastAsia="Times New Roman" w:hAnsi="Arial" w:cs="Arial"/>
          <w:color w:val="666666"/>
          <w:spacing w:val="3"/>
          <w:sz w:val="24"/>
          <w:szCs w:val="24"/>
          <w:lang w:eastAsia="it-IT"/>
        </w:rPr>
        <w:t>ed.,</w:t>
      </w:r>
      <w:proofErr w:type="gramEnd"/>
      <w:r w:rsidRPr="00374C5A">
        <w:rPr>
          <w:rFonts w:ascii="Arial" w:eastAsia="Times New Roman" w:hAnsi="Arial" w:cs="Arial"/>
          <w:color w:val="666666"/>
          <w:spacing w:val="3"/>
          <w:sz w:val="24"/>
          <w:szCs w:val="24"/>
          <w:lang w:eastAsia="it-IT"/>
        </w:rPr>
        <w:t xml:space="preserve"> 2013, p. 234; S. Seminara, </w:t>
      </w:r>
      <w:r w:rsidRPr="00374C5A">
        <w:rPr>
          <w:rFonts w:ascii="Arial" w:eastAsia="Times New Roman" w:hAnsi="Arial" w:cs="Arial"/>
          <w:i/>
          <w:iCs/>
          <w:color w:val="666666"/>
          <w:spacing w:val="3"/>
          <w:sz w:val="24"/>
          <w:szCs w:val="24"/>
          <w:lang w:eastAsia="it-IT"/>
        </w:rPr>
        <w:t>I delitti di concussione e induzione indebita</w:t>
      </w:r>
      <w:r w:rsidRPr="00374C5A">
        <w:rPr>
          <w:rFonts w:ascii="Arial" w:eastAsia="Times New Roman" w:hAnsi="Arial" w:cs="Arial"/>
          <w:color w:val="666666"/>
          <w:spacing w:val="3"/>
          <w:sz w:val="24"/>
          <w:szCs w:val="24"/>
          <w:lang w:eastAsia="it-IT"/>
        </w:rPr>
        <w:t xml:space="preserve">, in B.G. Mattarella, M. </w:t>
      </w:r>
      <w:proofErr w:type="spellStart"/>
      <w:r w:rsidRPr="00374C5A">
        <w:rPr>
          <w:rFonts w:ascii="Arial" w:eastAsia="Times New Roman" w:hAnsi="Arial" w:cs="Arial"/>
          <w:color w:val="666666"/>
          <w:spacing w:val="3"/>
          <w:sz w:val="24"/>
          <w:szCs w:val="24"/>
          <w:lang w:eastAsia="it-IT"/>
        </w:rPr>
        <w:t>Pelissero</w:t>
      </w:r>
      <w:proofErr w:type="spellEnd"/>
      <w:r w:rsidRPr="00374C5A">
        <w:rPr>
          <w:rFonts w:ascii="Arial" w:eastAsia="Times New Roman" w:hAnsi="Arial" w:cs="Arial"/>
          <w:color w:val="666666"/>
          <w:spacing w:val="3"/>
          <w:sz w:val="24"/>
          <w:szCs w:val="24"/>
          <w:lang w:eastAsia="it-IT"/>
        </w:rPr>
        <w:t xml:space="preserve"> (a cura di),</w:t>
      </w:r>
      <w:r w:rsidRPr="00374C5A">
        <w:rPr>
          <w:rFonts w:ascii="Arial" w:eastAsia="Times New Roman" w:hAnsi="Arial" w:cs="Arial"/>
          <w:i/>
          <w:iCs/>
          <w:color w:val="666666"/>
          <w:spacing w:val="3"/>
          <w:sz w:val="24"/>
          <w:szCs w:val="24"/>
          <w:lang w:eastAsia="it-IT"/>
        </w:rPr>
        <w:t> La legge anticorruzione. Prevenzione e repressione della corruzione</w:t>
      </w:r>
      <w:r w:rsidRPr="00374C5A">
        <w:rPr>
          <w:rFonts w:ascii="Arial" w:eastAsia="Times New Roman" w:hAnsi="Arial" w:cs="Arial"/>
          <w:color w:val="666666"/>
          <w:spacing w:val="3"/>
          <w:sz w:val="24"/>
          <w:szCs w:val="24"/>
          <w:lang w:eastAsia="it-IT"/>
        </w:rPr>
        <w:t>, 2013, 383. M. Ronco, </w:t>
      </w:r>
      <w:r w:rsidRPr="00374C5A">
        <w:rPr>
          <w:rFonts w:ascii="Arial" w:eastAsia="Times New Roman" w:hAnsi="Arial" w:cs="Arial"/>
          <w:i/>
          <w:iCs/>
          <w:color w:val="666666"/>
          <w:spacing w:val="3"/>
          <w:sz w:val="24"/>
          <w:szCs w:val="24"/>
          <w:lang w:eastAsia="it-IT"/>
        </w:rPr>
        <w:t>L'amputazione della concussione e il nuovo delitto di induzione indebita: le aporie di una riforma</w:t>
      </w:r>
      <w:r w:rsidRPr="00374C5A">
        <w:rPr>
          <w:rFonts w:ascii="Arial" w:eastAsia="Times New Roman" w:hAnsi="Arial" w:cs="Arial"/>
          <w:color w:val="666666"/>
          <w:spacing w:val="3"/>
          <w:sz w:val="24"/>
          <w:szCs w:val="24"/>
          <w:lang w:eastAsia="it-IT"/>
        </w:rPr>
        <w:t>, in </w:t>
      </w:r>
      <w:r w:rsidRPr="00374C5A">
        <w:rPr>
          <w:rFonts w:ascii="Arial" w:eastAsia="Times New Roman" w:hAnsi="Arial" w:cs="Arial"/>
          <w:i/>
          <w:iCs/>
          <w:color w:val="666666"/>
          <w:spacing w:val="3"/>
          <w:sz w:val="24"/>
          <w:szCs w:val="24"/>
          <w:lang w:eastAsia="it-IT"/>
        </w:rPr>
        <w:t xml:space="preserve">Arch. </w:t>
      </w:r>
      <w:proofErr w:type="spellStart"/>
      <w:proofErr w:type="gramStart"/>
      <w:r w:rsidRPr="00374C5A">
        <w:rPr>
          <w:rFonts w:ascii="Arial" w:eastAsia="Times New Roman" w:hAnsi="Arial" w:cs="Arial"/>
          <w:i/>
          <w:iCs/>
          <w:color w:val="666666"/>
          <w:spacing w:val="3"/>
          <w:sz w:val="24"/>
          <w:szCs w:val="24"/>
          <w:lang w:eastAsia="it-IT"/>
        </w:rPr>
        <w:t>pen</w:t>
      </w:r>
      <w:proofErr w:type="spellEnd"/>
      <w:r w:rsidRPr="00374C5A">
        <w:rPr>
          <w:rFonts w:ascii="Arial" w:eastAsia="Times New Roman" w:hAnsi="Arial" w:cs="Arial"/>
          <w:color w:val="666666"/>
          <w:spacing w:val="3"/>
          <w:sz w:val="24"/>
          <w:szCs w:val="24"/>
          <w:lang w:eastAsia="it-IT"/>
        </w:rPr>
        <w:t>.,</w:t>
      </w:r>
      <w:proofErr w:type="gramEnd"/>
      <w:r w:rsidRPr="00374C5A">
        <w:rPr>
          <w:rFonts w:ascii="Arial" w:eastAsia="Times New Roman" w:hAnsi="Arial" w:cs="Arial"/>
          <w:color w:val="666666"/>
          <w:spacing w:val="3"/>
          <w:sz w:val="24"/>
          <w:szCs w:val="24"/>
          <w:lang w:eastAsia="it-IT"/>
        </w:rPr>
        <w:t xml:space="preserve"> 2013, p. 47 s. Sia consentito rinviare, inoltre, a G.L. Gatta, </w:t>
      </w:r>
      <w:r w:rsidRPr="00374C5A">
        <w:rPr>
          <w:rFonts w:ascii="Arial" w:eastAsia="Times New Roman" w:hAnsi="Arial" w:cs="Arial"/>
          <w:i/>
          <w:iCs/>
          <w:color w:val="666666"/>
          <w:spacing w:val="3"/>
          <w:sz w:val="24"/>
          <w:szCs w:val="24"/>
          <w:lang w:eastAsia="it-IT"/>
        </w:rPr>
        <w:t>La minaccia. Contributo allo studio delle modalità della condotta penalmente rilevante</w:t>
      </w:r>
      <w:r w:rsidRPr="00374C5A">
        <w:rPr>
          <w:rFonts w:ascii="Arial" w:eastAsia="Times New Roman" w:hAnsi="Arial" w:cs="Arial"/>
          <w:color w:val="666666"/>
          <w:spacing w:val="3"/>
          <w:sz w:val="24"/>
          <w:szCs w:val="24"/>
          <w:lang w:eastAsia="it-IT"/>
        </w:rPr>
        <w:t>, 2013, p. 221 s.</w:t>
      </w:r>
    </w:p>
    <w:bookmarkStart w:id="10" w:name="_ftn3"/>
    <w:p w:rsidR="00374C5A" w:rsidRPr="00374C5A" w:rsidRDefault="00374C5A" w:rsidP="00374C5A">
      <w:pPr>
        <w:shd w:val="clear" w:color="auto" w:fill="FFFFFF"/>
        <w:spacing w:after="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color w:val="666666"/>
          <w:spacing w:val="3"/>
          <w:sz w:val="24"/>
          <w:szCs w:val="24"/>
          <w:lang w:eastAsia="it-IT"/>
        </w:rPr>
        <w:fldChar w:fldCharType="begin"/>
      </w:r>
      <w:r w:rsidRPr="00374C5A">
        <w:rPr>
          <w:rFonts w:ascii="Arial" w:eastAsia="Times New Roman" w:hAnsi="Arial" w:cs="Arial"/>
          <w:color w:val="666666"/>
          <w:spacing w:val="3"/>
          <w:sz w:val="24"/>
          <w:szCs w:val="24"/>
          <w:lang w:eastAsia="it-IT"/>
        </w:rPr>
        <w:instrText xml:space="preserve"> HYPERLINK "file:///C:\\Users\\Liscidini\\AppData\\Local\\Microsoft\\Windows\\Temporary%20Internet%20Files\\Content.Outlook\\7568TGSV\\Schema%20della%20scheda%20Su.docx" \l "_ftnref3" </w:instrText>
      </w:r>
      <w:r w:rsidRPr="00374C5A">
        <w:rPr>
          <w:rFonts w:ascii="Arial" w:eastAsia="Times New Roman" w:hAnsi="Arial" w:cs="Arial"/>
          <w:color w:val="666666"/>
          <w:spacing w:val="3"/>
          <w:sz w:val="24"/>
          <w:szCs w:val="24"/>
          <w:lang w:eastAsia="it-IT"/>
        </w:rPr>
        <w:fldChar w:fldCharType="separate"/>
      </w:r>
      <w:r w:rsidRPr="00374C5A">
        <w:rPr>
          <w:rFonts w:ascii="Arial" w:eastAsia="Times New Roman" w:hAnsi="Arial" w:cs="Arial"/>
          <w:color w:val="C5986E"/>
          <w:spacing w:val="3"/>
          <w:sz w:val="24"/>
          <w:szCs w:val="24"/>
          <w:u w:val="single"/>
          <w:lang w:eastAsia="it-IT"/>
        </w:rPr>
        <w:t>[3]</w:t>
      </w:r>
      <w:r w:rsidRPr="00374C5A">
        <w:rPr>
          <w:rFonts w:ascii="Arial" w:eastAsia="Times New Roman" w:hAnsi="Arial" w:cs="Arial"/>
          <w:color w:val="666666"/>
          <w:spacing w:val="3"/>
          <w:sz w:val="24"/>
          <w:szCs w:val="24"/>
          <w:lang w:eastAsia="it-IT"/>
        </w:rPr>
        <w:fldChar w:fldCharType="end"/>
      </w:r>
      <w:bookmarkEnd w:id="10"/>
      <w:r w:rsidRPr="00374C5A">
        <w:rPr>
          <w:rFonts w:ascii="Arial" w:eastAsia="Times New Roman" w:hAnsi="Arial" w:cs="Arial"/>
          <w:color w:val="666666"/>
          <w:spacing w:val="3"/>
          <w:sz w:val="24"/>
          <w:szCs w:val="24"/>
          <w:lang w:eastAsia="it-IT"/>
        </w:rPr>
        <w:t> Cfr. p. 218 della nostra monografia.</w:t>
      </w:r>
    </w:p>
    <w:bookmarkStart w:id="11" w:name="_ftn4"/>
    <w:p w:rsidR="00374C5A" w:rsidRPr="00374C5A" w:rsidRDefault="00374C5A" w:rsidP="00374C5A">
      <w:pPr>
        <w:shd w:val="clear" w:color="auto" w:fill="FFFFFF"/>
        <w:spacing w:after="0" w:line="330" w:lineRule="atLeast"/>
        <w:jc w:val="both"/>
        <w:rPr>
          <w:rFonts w:ascii="Arial" w:eastAsia="Times New Roman" w:hAnsi="Arial" w:cs="Arial"/>
          <w:color w:val="666666"/>
          <w:spacing w:val="3"/>
          <w:sz w:val="24"/>
          <w:szCs w:val="24"/>
          <w:lang w:val="en-US" w:eastAsia="it-IT"/>
        </w:rPr>
      </w:pPr>
      <w:r w:rsidRPr="00374C5A">
        <w:rPr>
          <w:rFonts w:ascii="Arial" w:eastAsia="Times New Roman" w:hAnsi="Arial" w:cs="Arial"/>
          <w:color w:val="666666"/>
          <w:spacing w:val="3"/>
          <w:sz w:val="24"/>
          <w:szCs w:val="24"/>
          <w:lang w:eastAsia="it-IT"/>
        </w:rPr>
        <w:fldChar w:fldCharType="begin"/>
      </w:r>
      <w:r w:rsidRPr="00374C5A">
        <w:rPr>
          <w:rFonts w:ascii="Arial" w:eastAsia="Times New Roman" w:hAnsi="Arial" w:cs="Arial"/>
          <w:color w:val="666666"/>
          <w:spacing w:val="3"/>
          <w:sz w:val="24"/>
          <w:szCs w:val="24"/>
          <w:lang w:val="en-US" w:eastAsia="it-IT"/>
        </w:rPr>
        <w:instrText xml:space="preserve"> HYPERLINK "file:///C:\\Users\\Liscidini\\AppData\\Local\\Microsoft\\Windows\\Temporary%20Internet%20Files\\Content.Outlook\\7568TGSV\\Schema%20della%20scheda%20Su.docx" \l "_ftnref4" </w:instrText>
      </w:r>
      <w:r w:rsidRPr="00374C5A">
        <w:rPr>
          <w:rFonts w:ascii="Arial" w:eastAsia="Times New Roman" w:hAnsi="Arial" w:cs="Arial"/>
          <w:color w:val="666666"/>
          <w:spacing w:val="3"/>
          <w:sz w:val="24"/>
          <w:szCs w:val="24"/>
          <w:lang w:eastAsia="it-IT"/>
        </w:rPr>
        <w:fldChar w:fldCharType="separate"/>
      </w:r>
      <w:r w:rsidRPr="00374C5A">
        <w:rPr>
          <w:rFonts w:ascii="Arial" w:eastAsia="Times New Roman" w:hAnsi="Arial" w:cs="Arial"/>
          <w:color w:val="C5986E"/>
          <w:spacing w:val="3"/>
          <w:sz w:val="24"/>
          <w:szCs w:val="24"/>
          <w:u w:val="single"/>
          <w:lang w:val="en-US" w:eastAsia="it-IT"/>
        </w:rPr>
        <w:t>[4]</w:t>
      </w:r>
      <w:r w:rsidRPr="00374C5A">
        <w:rPr>
          <w:rFonts w:ascii="Arial" w:eastAsia="Times New Roman" w:hAnsi="Arial" w:cs="Arial"/>
          <w:color w:val="666666"/>
          <w:spacing w:val="3"/>
          <w:sz w:val="24"/>
          <w:szCs w:val="24"/>
          <w:lang w:eastAsia="it-IT"/>
        </w:rPr>
        <w:fldChar w:fldCharType="end"/>
      </w:r>
      <w:bookmarkEnd w:id="11"/>
      <w:r w:rsidRPr="00374C5A">
        <w:rPr>
          <w:rFonts w:ascii="Arial" w:eastAsia="Times New Roman" w:hAnsi="Arial" w:cs="Arial"/>
          <w:color w:val="666666"/>
          <w:spacing w:val="3"/>
          <w:sz w:val="24"/>
          <w:szCs w:val="24"/>
          <w:lang w:val="en-US" w:eastAsia="it-IT"/>
        </w:rPr>
        <w:t> </w:t>
      </w:r>
      <w:proofErr w:type="spellStart"/>
      <w:r w:rsidRPr="00374C5A">
        <w:rPr>
          <w:rFonts w:ascii="Arial" w:eastAsia="Times New Roman" w:hAnsi="Arial" w:cs="Arial"/>
          <w:i/>
          <w:iCs/>
          <w:color w:val="666666"/>
          <w:spacing w:val="3"/>
          <w:sz w:val="24"/>
          <w:szCs w:val="24"/>
          <w:lang w:val="en-US" w:eastAsia="it-IT"/>
        </w:rPr>
        <w:t>Ibidem</w:t>
      </w:r>
      <w:proofErr w:type="spellEnd"/>
      <w:r w:rsidRPr="00374C5A">
        <w:rPr>
          <w:rFonts w:ascii="Arial" w:eastAsia="Times New Roman" w:hAnsi="Arial" w:cs="Arial"/>
          <w:color w:val="666666"/>
          <w:spacing w:val="3"/>
          <w:sz w:val="24"/>
          <w:szCs w:val="24"/>
          <w:lang w:val="en-US" w:eastAsia="it-IT"/>
        </w:rPr>
        <w:t>, p. 219.</w:t>
      </w:r>
    </w:p>
    <w:bookmarkStart w:id="12" w:name="_ftn5"/>
    <w:p w:rsidR="00374C5A" w:rsidRPr="00374C5A" w:rsidRDefault="00374C5A" w:rsidP="00374C5A">
      <w:pPr>
        <w:shd w:val="clear" w:color="auto" w:fill="FFFFFF"/>
        <w:spacing w:after="0" w:line="330" w:lineRule="atLeast"/>
        <w:jc w:val="both"/>
        <w:rPr>
          <w:rFonts w:ascii="Arial" w:eastAsia="Times New Roman" w:hAnsi="Arial" w:cs="Arial"/>
          <w:color w:val="666666"/>
          <w:spacing w:val="3"/>
          <w:sz w:val="24"/>
          <w:szCs w:val="24"/>
          <w:lang w:val="en-US" w:eastAsia="it-IT"/>
        </w:rPr>
      </w:pPr>
      <w:r w:rsidRPr="00374C5A">
        <w:rPr>
          <w:rFonts w:ascii="Arial" w:eastAsia="Times New Roman" w:hAnsi="Arial" w:cs="Arial"/>
          <w:color w:val="666666"/>
          <w:spacing w:val="3"/>
          <w:sz w:val="24"/>
          <w:szCs w:val="24"/>
          <w:lang w:eastAsia="it-IT"/>
        </w:rPr>
        <w:fldChar w:fldCharType="begin"/>
      </w:r>
      <w:r w:rsidRPr="00374C5A">
        <w:rPr>
          <w:rFonts w:ascii="Arial" w:eastAsia="Times New Roman" w:hAnsi="Arial" w:cs="Arial"/>
          <w:color w:val="666666"/>
          <w:spacing w:val="3"/>
          <w:sz w:val="24"/>
          <w:szCs w:val="24"/>
          <w:lang w:val="en-US" w:eastAsia="it-IT"/>
        </w:rPr>
        <w:instrText xml:space="preserve"> HYPERLINK "file:///C:\\Users\\Liscidini\\AppData\\Local\\Microsoft\\Windows\\Temporary%20Internet%20Files\\Content.Outlook\\7568TGSV\\Schema%20della%20scheda%20Su.docx" \l "_ftnref5" </w:instrText>
      </w:r>
      <w:r w:rsidRPr="00374C5A">
        <w:rPr>
          <w:rFonts w:ascii="Arial" w:eastAsia="Times New Roman" w:hAnsi="Arial" w:cs="Arial"/>
          <w:color w:val="666666"/>
          <w:spacing w:val="3"/>
          <w:sz w:val="24"/>
          <w:szCs w:val="24"/>
          <w:lang w:eastAsia="it-IT"/>
        </w:rPr>
        <w:fldChar w:fldCharType="separate"/>
      </w:r>
      <w:r w:rsidRPr="00374C5A">
        <w:rPr>
          <w:rFonts w:ascii="Arial" w:eastAsia="Times New Roman" w:hAnsi="Arial" w:cs="Arial"/>
          <w:color w:val="C5986E"/>
          <w:spacing w:val="3"/>
          <w:sz w:val="24"/>
          <w:szCs w:val="24"/>
          <w:u w:val="single"/>
          <w:lang w:val="en-US" w:eastAsia="it-IT"/>
        </w:rPr>
        <w:t>[5]</w:t>
      </w:r>
      <w:r w:rsidRPr="00374C5A">
        <w:rPr>
          <w:rFonts w:ascii="Arial" w:eastAsia="Times New Roman" w:hAnsi="Arial" w:cs="Arial"/>
          <w:color w:val="666666"/>
          <w:spacing w:val="3"/>
          <w:sz w:val="24"/>
          <w:szCs w:val="24"/>
          <w:lang w:eastAsia="it-IT"/>
        </w:rPr>
        <w:fldChar w:fldCharType="end"/>
      </w:r>
      <w:bookmarkEnd w:id="12"/>
      <w:r w:rsidRPr="00374C5A">
        <w:rPr>
          <w:rFonts w:ascii="Arial" w:eastAsia="Times New Roman" w:hAnsi="Arial" w:cs="Arial"/>
          <w:color w:val="666666"/>
          <w:spacing w:val="3"/>
          <w:sz w:val="24"/>
          <w:szCs w:val="24"/>
          <w:lang w:val="en-US" w:eastAsia="it-IT"/>
        </w:rPr>
        <w:t> </w:t>
      </w:r>
      <w:proofErr w:type="spellStart"/>
      <w:r w:rsidRPr="00374C5A">
        <w:rPr>
          <w:rFonts w:ascii="Arial" w:eastAsia="Times New Roman" w:hAnsi="Arial" w:cs="Arial"/>
          <w:i/>
          <w:iCs/>
          <w:color w:val="666666"/>
          <w:spacing w:val="3"/>
          <w:sz w:val="24"/>
          <w:szCs w:val="24"/>
          <w:lang w:val="en-US" w:eastAsia="it-IT"/>
        </w:rPr>
        <w:t>Ibidem</w:t>
      </w:r>
      <w:proofErr w:type="spellEnd"/>
      <w:r w:rsidRPr="00374C5A">
        <w:rPr>
          <w:rFonts w:ascii="Arial" w:eastAsia="Times New Roman" w:hAnsi="Arial" w:cs="Arial"/>
          <w:color w:val="666666"/>
          <w:spacing w:val="3"/>
          <w:sz w:val="24"/>
          <w:szCs w:val="24"/>
          <w:lang w:val="en-US" w:eastAsia="it-IT"/>
        </w:rPr>
        <w:t>, p. 215 s.</w:t>
      </w:r>
    </w:p>
    <w:bookmarkStart w:id="13" w:name="_ftn6"/>
    <w:p w:rsidR="00374C5A" w:rsidRPr="00374C5A" w:rsidRDefault="00374C5A" w:rsidP="00374C5A">
      <w:pPr>
        <w:shd w:val="clear" w:color="auto" w:fill="FFFFFF"/>
        <w:spacing w:after="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color w:val="666666"/>
          <w:spacing w:val="3"/>
          <w:sz w:val="24"/>
          <w:szCs w:val="24"/>
          <w:lang w:eastAsia="it-IT"/>
        </w:rPr>
        <w:fldChar w:fldCharType="begin"/>
      </w:r>
      <w:r w:rsidRPr="00374C5A">
        <w:rPr>
          <w:rFonts w:ascii="Arial" w:eastAsia="Times New Roman" w:hAnsi="Arial" w:cs="Arial"/>
          <w:color w:val="666666"/>
          <w:spacing w:val="3"/>
          <w:sz w:val="24"/>
          <w:szCs w:val="24"/>
          <w:lang w:eastAsia="it-IT"/>
        </w:rPr>
        <w:instrText xml:space="preserve"> HYPERLINK "file:///C:\\Users\\Liscidini\\AppData\\Local\\Microsoft\\Windows\\Temporary%20Internet%20Files\\Content.Outlook\\7568TGSV\\Schema%20della%20scheda%20Su.docx" \l "_ftnref6" </w:instrText>
      </w:r>
      <w:r w:rsidRPr="00374C5A">
        <w:rPr>
          <w:rFonts w:ascii="Arial" w:eastAsia="Times New Roman" w:hAnsi="Arial" w:cs="Arial"/>
          <w:color w:val="666666"/>
          <w:spacing w:val="3"/>
          <w:sz w:val="24"/>
          <w:szCs w:val="24"/>
          <w:lang w:eastAsia="it-IT"/>
        </w:rPr>
        <w:fldChar w:fldCharType="separate"/>
      </w:r>
      <w:r w:rsidRPr="00374C5A">
        <w:rPr>
          <w:rFonts w:ascii="Arial" w:eastAsia="Times New Roman" w:hAnsi="Arial" w:cs="Arial"/>
          <w:color w:val="C5986E"/>
          <w:spacing w:val="3"/>
          <w:sz w:val="24"/>
          <w:szCs w:val="24"/>
          <w:u w:val="single"/>
          <w:lang w:eastAsia="it-IT"/>
        </w:rPr>
        <w:t>[6]</w:t>
      </w:r>
      <w:r w:rsidRPr="00374C5A">
        <w:rPr>
          <w:rFonts w:ascii="Arial" w:eastAsia="Times New Roman" w:hAnsi="Arial" w:cs="Arial"/>
          <w:color w:val="666666"/>
          <w:spacing w:val="3"/>
          <w:sz w:val="24"/>
          <w:szCs w:val="24"/>
          <w:lang w:eastAsia="it-IT"/>
        </w:rPr>
        <w:fldChar w:fldCharType="end"/>
      </w:r>
      <w:bookmarkEnd w:id="13"/>
      <w:r w:rsidRPr="00374C5A">
        <w:rPr>
          <w:rFonts w:ascii="Arial" w:eastAsia="Times New Roman" w:hAnsi="Arial" w:cs="Arial"/>
          <w:color w:val="666666"/>
          <w:spacing w:val="3"/>
          <w:sz w:val="24"/>
          <w:szCs w:val="24"/>
          <w:lang w:eastAsia="it-IT"/>
        </w:rPr>
        <w:t> </w:t>
      </w:r>
      <w:r w:rsidRPr="00374C5A">
        <w:rPr>
          <w:rFonts w:ascii="Arial" w:eastAsia="Times New Roman" w:hAnsi="Arial" w:cs="Arial"/>
          <w:i/>
          <w:iCs/>
          <w:color w:val="666666"/>
          <w:spacing w:val="3"/>
          <w:sz w:val="24"/>
          <w:szCs w:val="24"/>
          <w:lang w:eastAsia="it-IT"/>
        </w:rPr>
        <w:t>Ibidem</w:t>
      </w:r>
      <w:r w:rsidRPr="00374C5A">
        <w:rPr>
          <w:rFonts w:ascii="Arial" w:eastAsia="Times New Roman" w:hAnsi="Arial" w:cs="Arial"/>
          <w:color w:val="666666"/>
          <w:spacing w:val="3"/>
          <w:sz w:val="24"/>
          <w:szCs w:val="24"/>
          <w:lang w:eastAsia="it-IT"/>
        </w:rPr>
        <w:t>, p. 216. (V. anche p. 6 della citata versione pubblicata per estratto </w:t>
      </w:r>
      <w:hyperlink r:id="rId11" w:history="1">
        <w:r w:rsidRPr="00374C5A">
          <w:rPr>
            <w:rFonts w:ascii="Arial" w:eastAsia="Times New Roman" w:hAnsi="Arial" w:cs="Arial"/>
            <w:color w:val="C5986E"/>
            <w:spacing w:val="3"/>
            <w:sz w:val="24"/>
            <w:szCs w:val="24"/>
            <w:u w:val="single"/>
            <w:lang w:eastAsia="it-IT"/>
          </w:rPr>
          <w:t>in questa</w:t>
        </w:r>
        <w:r w:rsidRPr="00374C5A">
          <w:rPr>
            <w:rFonts w:ascii="Arial" w:eastAsia="Times New Roman" w:hAnsi="Arial" w:cs="Arial"/>
            <w:i/>
            <w:iCs/>
            <w:color w:val="C5986E"/>
            <w:spacing w:val="3"/>
            <w:sz w:val="24"/>
            <w:szCs w:val="24"/>
            <w:u w:val="single"/>
            <w:lang w:eastAsia="it-IT"/>
          </w:rPr>
          <w:t> Rivista</w:t>
        </w:r>
      </w:hyperlink>
      <w:r w:rsidRPr="00374C5A">
        <w:rPr>
          <w:rFonts w:ascii="Arial" w:eastAsia="Times New Roman" w:hAnsi="Arial" w:cs="Arial"/>
          <w:color w:val="666666"/>
          <w:spacing w:val="3"/>
          <w:sz w:val="24"/>
          <w:szCs w:val="24"/>
          <w:lang w:eastAsia="it-IT"/>
        </w:rPr>
        <w:t>).</w:t>
      </w:r>
    </w:p>
    <w:bookmarkStart w:id="14" w:name="_ftn7"/>
    <w:p w:rsidR="00374C5A" w:rsidRPr="00374C5A" w:rsidRDefault="00374C5A" w:rsidP="00374C5A">
      <w:pPr>
        <w:shd w:val="clear" w:color="auto" w:fill="FFFFFF"/>
        <w:spacing w:after="0"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color w:val="666666"/>
          <w:spacing w:val="3"/>
          <w:sz w:val="24"/>
          <w:szCs w:val="24"/>
          <w:lang w:eastAsia="it-IT"/>
        </w:rPr>
        <w:fldChar w:fldCharType="begin"/>
      </w:r>
      <w:r w:rsidRPr="00374C5A">
        <w:rPr>
          <w:rFonts w:ascii="Arial" w:eastAsia="Times New Roman" w:hAnsi="Arial" w:cs="Arial"/>
          <w:color w:val="666666"/>
          <w:spacing w:val="3"/>
          <w:sz w:val="24"/>
          <w:szCs w:val="24"/>
          <w:lang w:eastAsia="it-IT"/>
        </w:rPr>
        <w:instrText xml:space="preserve"> HYPERLINK "file:///C:\\Users\\Liscidini\\AppData\\Local\\Microsoft\\Windows\\Temporary%20Internet%20Files\\Content.Outlook\\7568TGSV\\Schema%20della%20scheda%20Su.docx" \l "_ftnref7" </w:instrText>
      </w:r>
      <w:r w:rsidRPr="00374C5A">
        <w:rPr>
          <w:rFonts w:ascii="Arial" w:eastAsia="Times New Roman" w:hAnsi="Arial" w:cs="Arial"/>
          <w:color w:val="666666"/>
          <w:spacing w:val="3"/>
          <w:sz w:val="24"/>
          <w:szCs w:val="24"/>
          <w:lang w:eastAsia="it-IT"/>
        </w:rPr>
        <w:fldChar w:fldCharType="separate"/>
      </w:r>
      <w:r w:rsidRPr="00374C5A">
        <w:rPr>
          <w:rFonts w:ascii="Arial" w:eastAsia="Times New Roman" w:hAnsi="Arial" w:cs="Arial"/>
          <w:color w:val="C5986E"/>
          <w:spacing w:val="3"/>
          <w:sz w:val="24"/>
          <w:szCs w:val="24"/>
          <w:u w:val="single"/>
          <w:lang w:eastAsia="it-IT"/>
        </w:rPr>
        <w:t>[7]</w:t>
      </w:r>
      <w:r w:rsidRPr="00374C5A">
        <w:rPr>
          <w:rFonts w:ascii="Arial" w:eastAsia="Times New Roman" w:hAnsi="Arial" w:cs="Arial"/>
          <w:color w:val="666666"/>
          <w:spacing w:val="3"/>
          <w:sz w:val="24"/>
          <w:szCs w:val="24"/>
          <w:lang w:eastAsia="it-IT"/>
        </w:rPr>
        <w:fldChar w:fldCharType="end"/>
      </w:r>
      <w:bookmarkEnd w:id="14"/>
      <w:r w:rsidRPr="00374C5A">
        <w:rPr>
          <w:rFonts w:ascii="Arial" w:eastAsia="Times New Roman" w:hAnsi="Arial" w:cs="Arial"/>
          <w:color w:val="666666"/>
          <w:spacing w:val="3"/>
          <w:sz w:val="24"/>
          <w:szCs w:val="24"/>
          <w:lang w:eastAsia="it-IT"/>
        </w:rPr>
        <w:t> Ci sembra qui evidente, nelle cadenze argomentative e nelle scelte lessicali, il richiamo a V. Mongillo, </w:t>
      </w:r>
      <w:r w:rsidRPr="00374C5A">
        <w:rPr>
          <w:rFonts w:ascii="Arial" w:eastAsia="Times New Roman" w:hAnsi="Arial" w:cs="Arial"/>
          <w:i/>
          <w:iCs/>
          <w:color w:val="666666"/>
          <w:spacing w:val="3"/>
          <w:sz w:val="24"/>
          <w:szCs w:val="24"/>
          <w:lang w:eastAsia="it-IT"/>
        </w:rPr>
        <w:t>L'incerta frontiera</w:t>
      </w:r>
      <w:r w:rsidRPr="00374C5A">
        <w:rPr>
          <w:rFonts w:ascii="Arial" w:eastAsia="Times New Roman" w:hAnsi="Arial" w:cs="Arial"/>
          <w:color w:val="666666"/>
          <w:spacing w:val="3"/>
          <w:sz w:val="24"/>
          <w:szCs w:val="24"/>
          <w:lang w:eastAsia="it-IT"/>
        </w:rPr>
        <w:t>. </w:t>
      </w:r>
      <w:r w:rsidRPr="00374C5A">
        <w:rPr>
          <w:rFonts w:ascii="Arial" w:eastAsia="Times New Roman" w:hAnsi="Arial" w:cs="Arial"/>
          <w:i/>
          <w:iCs/>
          <w:color w:val="666666"/>
          <w:spacing w:val="3"/>
          <w:sz w:val="24"/>
          <w:szCs w:val="24"/>
          <w:lang w:eastAsia="it-IT"/>
        </w:rPr>
        <w:t>Il discrimine tra concussione e induzione indebita nel nuovo statuto penale della pubblica amministrazione</w:t>
      </w:r>
      <w:r w:rsidRPr="00374C5A">
        <w:rPr>
          <w:rFonts w:ascii="Arial" w:eastAsia="Times New Roman" w:hAnsi="Arial" w:cs="Arial"/>
          <w:color w:val="666666"/>
          <w:spacing w:val="3"/>
          <w:sz w:val="24"/>
          <w:szCs w:val="24"/>
          <w:lang w:eastAsia="it-IT"/>
        </w:rPr>
        <w:t>, </w:t>
      </w:r>
      <w:hyperlink r:id="rId12" w:anchor="page=172&amp;view=Fit" w:history="1">
        <w:r w:rsidRPr="00374C5A">
          <w:rPr>
            <w:rFonts w:ascii="Arial" w:eastAsia="Times New Roman" w:hAnsi="Arial" w:cs="Arial"/>
            <w:color w:val="C5986E"/>
            <w:spacing w:val="3"/>
            <w:sz w:val="24"/>
            <w:szCs w:val="24"/>
            <w:u w:val="single"/>
            <w:lang w:eastAsia="it-IT"/>
          </w:rPr>
          <w:t>in questa </w:t>
        </w:r>
        <w:r w:rsidRPr="00374C5A">
          <w:rPr>
            <w:rFonts w:ascii="Arial" w:eastAsia="Times New Roman" w:hAnsi="Arial" w:cs="Arial"/>
            <w:i/>
            <w:iCs/>
            <w:color w:val="C5986E"/>
            <w:spacing w:val="3"/>
            <w:sz w:val="24"/>
            <w:szCs w:val="24"/>
            <w:u w:val="single"/>
            <w:lang w:eastAsia="it-IT"/>
          </w:rPr>
          <w:t>Rivista trimestrale</w:t>
        </w:r>
      </w:hyperlink>
      <w:r w:rsidRPr="00374C5A">
        <w:rPr>
          <w:rFonts w:ascii="Arial" w:eastAsia="Times New Roman" w:hAnsi="Arial" w:cs="Arial"/>
          <w:color w:val="666666"/>
          <w:spacing w:val="3"/>
          <w:sz w:val="24"/>
          <w:szCs w:val="24"/>
          <w:lang w:eastAsia="it-IT"/>
        </w:rPr>
        <w:t>, 2013, n. 3, p. 207. V. ancor prima, dello stesso A., </w:t>
      </w:r>
      <w:r w:rsidRPr="00374C5A">
        <w:rPr>
          <w:rFonts w:ascii="Arial" w:eastAsia="Times New Roman" w:hAnsi="Arial" w:cs="Arial"/>
          <w:i/>
          <w:iCs/>
          <w:color w:val="666666"/>
          <w:spacing w:val="3"/>
          <w:sz w:val="24"/>
          <w:szCs w:val="24"/>
          <w:lang w:eastAsia="it-IT"/>
        </w:rPr>
        <w:t>La corruzione tra sfera interna e dimensione internazionale</w:t>
      </w:r>
      <w:r w:rsidRPr="00374C5A">
        <w:rPr>
          <w:rFonts w:ascii="Arial" w:eastAsia="Times New Roman" w:hAnsi="Arial" w:cs="Arial"/>
          <w:color w:val="666666"/>
          <w:spacing w:val="3"/>
          <w:sz w:val="24"/>
          <w:szCs w:val="24"/>
          <w:lang w:eastAsia="it-IT"/>
        </w:rPr>
        <w:t>, Napoli, 2012, pp. 133-149.</w:t>
      </w:r>
    </w:p>
    <w:bookmarkStart w:id="15" w:name="_ftn8"/>
    <w:p w:rsidR="00374C5A" w:rsidRPr="00374C5A" w:rsidRDefault="00374C5A" w:rsidP="00374C5A">
      <w:pPr>
        <w:shd w:val="clear" w:color="auto" w:fill="FFFFFF"/>
        <w:spacing w:line="330" w:lineRule="atLeast"/>
        <w:jc w:val="both"/>
        <w:rPr>
          <w:rFonts w:ascii="Arial" w:eastAsia="Times New Roman" w:hAnsi="Arial" w:cs="Arial"/>
          <w:color w:val="666666"/>
          <w:spacing w:val="3"/>
          <w:sz w:val="24"/>
          <w:szCs w:val="24"/>
          <w:lang w:eastAsia="it-IT"/>
        </w:rPr>
      </w:pPr>
      <w:r w:rsidRPr="00374C5A">
        <w:rPr>
          <w:rFonts w:ascii="Arial" w:eastAsia="Times New Roman" w:hAnsi="Arial" w:cs="Arial"/>
          <w:color w:val="666666"/>
          <w:spacing w:val="3"/>
          <w:sz w:val="24"/>
          <w:szCs w:val="24"/>
          <w:lang w:eastAsia="it-IT"/>
        </w:rPr>
        <w:fldChar w:fldCharType="begin"/>
      </w:r>
      <w:r w:rsidRPr="00374C5A">
        <w:rPr>
          <w:rFonts w:ascii="Arial" w:eastAsia="Times New Roman" w:hAnsi="Arial" w:cs="Arial"/>
          <w:color w:val="666666"/>
          <w:spacing w:val="3"/>
          <w:sz w:val="24"/>
          <w:szCs w:val="24"/>
          <w:lang w:eastAsia="it-IT"/>
        </w:rPr>
        <w:instrText xml:space="preserve"> HYPERLINK "file:///C:\\Users\\Liscidini\\AppData\\Local\\Microsoft\\Windows\\Temporary%20Internet%20Files\\Content.Outlook\\7568TGSV\\Schema%20della%20scheda%20Su.docx" \l "_ftnref8" </w:instrText>
      </w:r>
      <w:r w:rsidRPr="00374C5A">
        <w:rPr>
          <w:rFonts w:ascii="Arial" w:eastAsia="Times New Roman" w:hAnsi="Arial" w:cs="Arial"/>
          <w:color w:val="666666"/>
          <w:spacing w:val="3"/>
          <w:sz w:val="24"/>
          <w:szCs w:val="24"/>
          <w:lang w:eastAsia="it-IT"/>
        </w:rPr>
        <w:fldChar w:fldCharType="separate"/>
      </w:r>
      <w:r w:rsidRPr="00374C5A">
        <w:rPr>
          <w:rFonts w:ascii="Arial" w:eastAsia="Times New Roman" w:hAnsi="Arial" w:cs="Arial"/>
          <w:color w:val="C5986E"/>
          <w:spacing w:val="3"/>
          <w:sz w:val="24"/>
          <w:szCs w:val="24"/>
          <w:u w:val="single"/>
          <w:lang w:eastAsia="it-IT"/>
        </w:rPr>
        <w:t>[8]</w:t>
      </w:r>
      <w:r w:rsidRPr="00374C5A">
        <w:rPr>
          <w:rFonts w:ascii="Arial" w:eastAsia="Times New Roman" w:hAnsi="Arial" w:cs="Arial"/>
          <w:color w:val="666666"/>
          <w:spacing w:val="3"/>
          <w:sz w:val="24"/>
          <w:szCs w:val="24"/>
          <w:lang w:eastAsia="it-IT"/>
        </w:rPr>
        <w:fldChar w:fldCharType="end"/>
      </w:r>
      <w:bookmarkEnd w:id="15"/>
      <w:r w:rsidRPr="00374C5A">
        <w:rPr>
          <w:rFonts w:ascii="Arial" w:eastAsia="Times New Roman" w:hAnsi="Arial" w:cs="Arial"/>
          <w:color w:val="666666"/>
          <w:spacing w:val="3"/>
          <w:sz w:val="24"/>
          <w:szCs w:val="24"/>
          <w:lang w:eastAsia="it-IT"/>
        </w:rPr>
        <w:t> V. Mongillo, </w:t>
      </w:r>
      <w:hyperlink r:id="rId13" w:anchor="page=172&amp;view=Fit" w:history="1">
        <w:r w:rsidRPr="00374C5A">
          <w:rPr>
            <w:rFonts w:ascii="Arial" w:eastAsia="Times New Roman" w:hAnsi="Arial" w:cs="Arial"/>
            <w:i/>
            <w:iCs/>
            <w:color w:val="C5986E"/>
            <w:spacing w:val="3"/>
            <w:sz w:val="24"/>
            <w:szCs w:val="24"/>
            <w:u w:val="single"/>
            <w:lang w:eastAsia="it-IT"/>
          </w:rPr>
          <w:t>L'incerta frontiera</w:t>
        </w:r>
      </w:hyperlink>
      <w:r w:rsidRPr="00374C5A">
        <w:rPr>
          <w:rFonts w:ascii="Arial" w:eastAsia="Times New Roman" w:hAnsi="Arial" w:cs="Arial"/>
          <w:color w:val="666666"/>
          <w:spacing w:val="3"/>
          <w:sz w:val="24"/>
          <w:szCs w:val="24"/>
          <w:lang w:eastAsia="it-IT"/>
        </w:rPr>
        <w:t>, cit., p. 202.</w:t>
      </w:r>
    </w:p>
    <w:p w:rsidR="00374C5A" w:rsidRDefault="00374C5A">
      <w:bookmarkStart w:id="16" w:name="_GoBack"/>
      <w:bookmarkEnd w:id="16"/>
    </w:p>
    <w:sectPr w:rsidR="00374C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5A"/>
    <w:rsid w:val="00374C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2075D-AC7A-4930-9AE2-5B75C4D1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165447">
      <w:bodyDiv w:val="1"/>
      <w:marLeft w:val="0"/>
      <w:marRight w:val="0"/>
      <w:marTop w:val="0"/>
      <w:marBottom w:val="0"/>
      <w:divBdr>
        <w:top w:val="none" w:sz="0" w:space="0" w:color="auto"/>
        <w:left w:val="none" w:sz="0" w:space="0" w:color="auto"/>
        <w:bottom w:val="none" w:sz="0" w:space="0" w:color="auto"/>
        <w:right w:val="none" w:sz="0" w:space="0" w:color="auto"/>
      </w:divBdr>
      <w:divsChild>
        <w:div w:id="1602489957">
          <w:marLeft w:val="0"/>
          <w:marRight w:val="0"/>
          <w:marTop w:val="0"/>
          <w:marBottom w:val="0"/>
          <w:divBdr>
            <w:top w:val="none" w:sz="0" w:space="0" w:color="auto"/>
            <w:left w:val="none" w:sz="0" w:space="0" w:color="auto"/>
            <w:bottom w:val="none" w:sz="0" w:space="0" w:color="auto"/>
            <w:right w:val="none" w:sz="0" w:space="0" w:color="auto"/>
          </w:divBdr>
        </w:div>
        <w:div w:id="1060590542">
          <w:marLeft w:val="0"/>
          <w:marRight w:val="0"/>
          <w:marTop w:val="0"/>
          <w:marBottom w:val="600"/>
          <w:divBdr>
            <w:top w:val="none" w:sz="0" w:space="0" w:color="auto"/>
            <w:left w:val="none" w:sz="0" w:space="0" w:color="auto"/>
            <w:bottom w:val="single" w:sz="6" w:space="0"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cneeditrice.it/aracneweb/index.php/pubblicazione.html?item=9788854865273" TargetMode="External"/><Relationship Id="rId13" Type="http://schemas.openxmlformats.org/officeDocument/2006/relationships/hyperlink" Target="https://www.penalecontemporaneo.it/foto/49683_2013.pdf" TargetMode="External"/><Relationship Id="rId3" Type="http://schemas.openxmlformats.org/officeDocument/2006/relationships/webSettings" Target="webSettings.xml"/><Relationship Id="rId7" Type="http://schemas.openxmlformats.org/officeDocument/2006/relationships/hyperlink" Target="https://www.penalecontemporaneo.it/materia/-/-/-/2156-ancora_sui_criteri_distintivi_tra_concussione_e_induzione_indebita__una_soluzione_sincretistica_dalla_cassazione/" TargetMode="External"/><Relationship Id="rId12" Type="http://schemas.openxmlformats.org/officeDocument/2006/relationships/hyperlink" Target="https://www.penalecontemporaneo.it/foto/49683_2013.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nalecontemporaneo.it/materia/-/-/-/2057-la_cassazione_sui_rapporti_tra_concussione_e_induzione_indebita_a_dare_o_promettere_utilit_/" TargetMode="External"/><Relationship Id="rId11" Type="http://schemas.openxmlformats.org/officeDocument/2006/relationships/hyperlink" Target="https://www.penalecontemporaneo.it/upload/1385851906GATTA2013.pdf" TargetMode="External"/><Relationship Id="rId5" Type="http://schemas.openxmlformats.org/officeDocument/2006/relationships/hyperlink" Target="https://www.penalecontemporaneo.it/materia/-/-/-/2114-la_cassazione_torna_sulla_distinzione_tra_concussione_e_induzione_indebita/" TargetMode="External"/><Relationship Id="rId15" Type="http://schemas.openxmlformats.org/officeDocument/2006/relationships/theme" Target="theme/theme1.xml"/><Relationship Id="rId10" Type="http://schemas.openxmlformats.org/officeDocument/2006/relationships/hyperlink" Target="https://www.penalecontemporaneo.it/foto/49683_2013.pdf" TargetMode="External"/><Relationship Id="rId4" Type="http://schemas.openxmlformats.org/officeDocument/2006/relationships/hyperlink" Target="https://www.penalecontemporaneo.it/materia/2-/19-/-/2294-l_ordinanza_di_rimessione_alle_sezioni_unite_sulla_distinzione_tra_concussione_e_induzione_indebita/" TargetMode="External"/><Relationship Id="rId9" Type="http://schemas.openxmlformats.org/officeDocument/2006/relationships/hyperlink" Target="https://www.penalecontemporaneo.it/materia/-/-/-/2676-sulla_minaccia_dell_esercizio_di_un_potere_pubblico__a_proposito_dei_problematici_rapporti_tra_concussione_e__induzione_indebita/"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5447</Words>
  <Characters>31053</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a.mangione</dc:creator>
  <cp:keywords/>
  <dc:description/>
  <cp:lastModifiedBy>a.mangione</cp:lastModifiedBy>
  <cp:revision>1</cp:revision>
  <dcterms:created xsi:type="dcterms:W3CDTF">2018-05-25T07:34:00Z</dcterms:created>
  <dcterms:modified xsi:type="dcterms:W3CDTF">2018-05-25T07:35:00Z</dcterms:modified>
</cp:coreProperties>
</file>