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0079B" w14:textId="5432EC3D" w:rsidR="00ED6799" w:rsidRDefault="00912973">
      <w:r>
        <w:t>IL LAVORO DEI GIOVANI</w:t>
      </w:r>
    </w:p>
    <w:p w14:paraId="76C2E727" w14:textId="4D2AB286" w:rsidR="00912973" w:rsidRDefault="00912973">
      <w:r>
        <w:t>Contratto di apprendistato (artt. 41-47 d. lgs. n. 81/2015)</w:t>
      </w:r>
    </w:p>
    <w:p w14:paraId="7A0F8A81" w14:textId="69E05B31" w:rsidR="00912973" w:rsidRDefault="00856F55">
      <w:r>
        <w:t>Contratto a tempo indeterminato finalizzato alla formazione e alla occupazione dei giovani</w:t>
      </w:r>
    </w:p>
    <w:p w14:paraId="5F174C1A" w14:textId="0F1FD489" w:rsidR="00EE569C" w:rsidRDefault="00EE569C">
      <w:r>
        <w:t xml:space="preserve">Contratto a causa mista </w:t>
      </w:r>
    </w:p>
    <w:p w14:paraId="24D0424F" w14:textId="545A47C7" w:rsidR="00856F55" w:rsidRDefault="00856F55">
      <w:r>
        <w:t xml:space="preserve">Tre tipologie: </w:t>
      </w:r>
      <w:r w:rsidR="00721B75">
        <w:t>A)</w:t>
      </w:r>
      <w:r w:rsidR="00EE569C">
        <w:t xml:space="preserve"> </w:t>
      </w:r>
      <w:r>
        <w:t>apprendistato per la qualifica e il diploma profession</w:t>
      </w:r>
      <w:r w:rsidR="00721B75">
        <w:t>a</w:t>
      </w:r>
      <w:r>
        <w:t xml:space="preserve">le, il diploma di istruzione secondaria superiore e il </w:t>
      </w:r>
      <w:proofErr w:type="gramStart"/>
      <w:r>
        <w:t>certificato  di</w:t>
      </w:r>
      <w:proofErr w:type="gramEnd"/>
      <w:r>
        <w:t xml:space="preserve"> specializzazione tecnica superiore;</w:t>
      </w:r>
      <w:r w:rsidR="00A14319">
        <w:t xml:space="preserve"> </w:t>
      </w:r>
      <w:r w:rsidR="00721B75">
        <w:t>B) apprendistato professionalizzante C) apprendistato di alta formazione e ricerca.</w:t>
      </w:r>
    </w:p>
    <w:p w14:paraId="08CA93C2" w14:textId="409DB042" w:rsidR="00721B75" w:rsidRDefault="00721B75">
      <w:r>
        <w:t>LA DISCIPLINA COMUNE</w:t>
      </w:r>
    </w:p>
    <w:p w14:paraId="7C7FB47B" w14:textId="5A0A5CA6" w:rsidR="00B62841" w:rsidRDefault="00B62841">
      <w:r>
        <w:t xml:space="preserve">Forma scritta ad </w:t>
      </w:r>
      <w:proofErr w:type="spellStart"/>
      <w:r>
        <w:t>probationem</w:t>
      </w:r>
      <w:proofErr w:type="spellEnd"/>
      <w:r>
        <w:t xml:space="preserve">. Il contratto deve contenere il </w:t>
      </w:r>
      <w:r>
        <w:rPr>
          <w:i/>
          <w:iCs/>
        </w:rPr>
        <w:t>piano formativo individuale</w:t>
      </w:r>
      <w:r>
        <w:t xml:space="preserve"> nel quale viene definito il programma di formazione da seguire.</w:t>
      </w:r>
    </w:p>
    <w:p w14:paraId="39627490" w14:textId="5CDA129B" w:rsidR="001A1C5C" w:rsidRDefault="00B62841">
      <w:r>
        <w:t xml:space="preserve">Durata: ferma una durata minima non inferiore a 6 </w:t>
      </w:r>
      <w:proofErr w:type="gramStart"/>
      <w:r>
        <w:t xml:space="preserve">mesi </w:t>
      </w:r>
      <w:r w:rsidR="001A1C5C">
        <w:t>,</w:t>
      </w:r>
      <w:proofErr w:type="gramEnd"/>
      <w:r w:rsidR="001A1C5C">
        <w:t xml:space="preserve"> l’Apprendistato è definito un contatto a tempo indeterminato, con applicazione della disciplina tipica di tale contratto.</w:t>
      </w:r>
    </w:p>
    <w:p w14:paraId="3508A6EA" w14:textId="6923F064" w:rsidR="001A1C5C" w:rsidRDefault="001A1C5C">
      <w:r>
        <w:t xml:space="preserve">La particolarità si manifesta al termine del periodo di formazione quando alle parti è data facoltà di recedere liberamente. Se nessuna delle parti recede il rapporto prosegue </w:t>
      </w:r>
      <w:r w:rsidR="0090325C">
        <w:t>come ordinario rapporto di lavoro a tempo indeterminato.</w:t>
      </w:r>
    </w:p>
    <w:p w14:paraId="22CA2963" w14:textId="5D508F1C" w:rsidR="0090325C" w:rsidRDefault="0090325C">
      <w:r>
        <w:t>Disciplina rimessa alla contrattazione collettiva con una serie di prescrizioni:</w:t>
      </w:r>
    </w:p>
    <w:p w14:paraId="768F1137" w14:textId="4B4685BD" w:rsidR="0090325C" w:rsidRDefault="0090325C" w:rsidP="0090325C">
      <w:pPr>
        <w:pStyle w:val="Paragrafoelenco"/>
        <w:numPr>
          <w:ilvl w:val="0"/>
          <w:numId w:val="1"/>
        </w:numPr>
      </w:pPr>
      <w:r>
        <w:t>Divieto di retribuzione a cottimo</w:t>
      </w:r>
    </w:p>
    <w:p w14:paraId="6B8593E7" w14:textId="62A5DFD8" w:rsidR="0090325C" w:rsidRDefault="0090325C" w:rsidP="0090325C">
      <w:pPr>
        <w:pStyle w:val="Paragrafoelenco"/>
        <w:numPr>
          <w:ilvl w:val="0"/>
          <w:numId w:val="1"/>
        </w:numPr>
      </w:pPr>
      <w:r>
        <w:t xml:space="preserve">Possibilità di inquadrare il lavoratore fino a 2 livelli inferiori rispetto a quello spettante ai lavoratori addetti a mansioni che richiedono qualificazioni corrispondenti a quelle al cui conseguimento è finalizzato il contratto </w:t>
      </w:r>
      <w:r w:rsidR="00E43A43">
        <w:t>ovvero possibilità di stabilire la retribuzione dell’apprendista in misura ridotta</w:t>
      </w:r>
    </w:p>
    <w:p w14:paraId="108947F9" w14:textId="78014493" w:rsidR="00E43A43" w:rsidRDefault="00E43A43" w:rsidP="0090325C">
      <w:pPr>
        <w:pStyle w:val="Paragrafoelenco"/>
        <w:numPr>
          <w:ilvl w:val="0"/>
          <w:numId w:val="1"/>
        </w:numPr>
      </w:pPr>
      <w:r>
        <w:t>Presenza di un tutore o referente aziendale</w:t>
      </w:r>
    </w:p>
    <w:p w14:paraId="0CE247DE" w14:textId="77777777" w:rsidR="00DD1FBB" w:rsidRDefault="00E43A43" w:rsidP="0090325C">
      <w:pPr>
        <w:pStyle w:val="Paragrafoelenco"/>
        <w:numPr>
          <w:ilvl w:val="0"/>
          <w:numId w:val="1"/>
        </w:numPr>
      </w:pPr>
      <w:r>
        <w:t>Possibilità di riconoscimento, sulla base dei risultati formativi conseguiti della qualificazione professionale ai fini lavorativi e delle competenze acquisite ai fini del proseguimento degli studi</w:t>
      </w:r>
    </w:p>
    <w:p w14:paraId="1CF00D7C" w14:textId="77777777" w:rsidR="00DD1FBB" w:rsidRDefault="00DD1FBB" w:rsidP="0090325C">
      <w:pPr>
        <w:pStyle w:val="Paragrafoelenco"/>
        <w:numPr>
          <w:ilvl w:val="0"/>
          <w:numId w:val="1"/>
        </w:numPr>
      </w:pPr>
      <w:r>
        <w:t>Registrazione della formazione effettuata nel libretto formativo</w:t>
      </w:r>
    </w:p>
    <w:p w14:paraId="74CE0046" w14:textId="77777777" w:rsidR="00DD1FBB" w:rsidRDefault="00DD1FBB" w:rsidP="0090325C">
      <w:pPr>
        <w:pStyle w:val="Paragrafoelenco"/>
        <w:numPr>
          <w:ilvl w:val="0"/>
          <w:numId w:val="1"/>
        </w:numPr>
      </w:pPr>
      <w:r>
        <w:t>Possibilità di prolungare il periodo di apprendistato in caso di malattia, infortunio e altra causa di sospensione involontaria del rapporto, di durata superiore a 30 giorni.</w:t>
      </w:r>
    </w:p>
    <w:p w14:paraId="553B6FFD" w14:textId="77777777" w:rsidR="00DD1FBB" w:rsidRDefault="00DD1FBB" w:rsidP="00DD1FBB">
      <w:r>
        <w:t>Limiti quantitativi</w:t>
      </w:r>
    </w:p>
    <w:p w14:paraId="5D954742" w14:textId="77777777" w:rsidR="00445C76" w:rsidRDefault="00445C76" w:rsidP="00DD1FBB">
      <w:r>
        <w:t>Il numero massimo complessivo non può superare il rapporto di 3 a 2 delle maestranze specializzate e qualificate in servizio presso il datore di lavoro stesso.</w:t>
      </w:r>
    </w:p>
    <w:p w14:paraId="160052C1" w14:textId="77777777" w:rsidR="00445C76" w:rsidRDefault="00445C76" w:rsidP="00DD1FBB">
      <w:r>
        <w:t xml:space="preserve">Esclusione dal computo </w:t>
      </w:r>
    </w:p>
    <w:p w14:paraId="10FD807E" w14:textId="77777777" w:rsidR="00445C76" w:rsidRPr="0074314B" w:rsidRDefault="00445C76" w:rsidP="00DD1FBB">
      <w:pPr>
        <w:rPr>
          <w:b/>
          <w:bCs/>
        </w:rPr>
      </w:pPr>
      <w:r w:rsidRPr="0074314B">
        <w:rPr>
          <w:b/>
          <w:bCs/>
        </w:rPr>
        <w:t>Apprendistato primo tipo</w:t>
      </w:r>
    </w:p>
    <w:p w14:paraId="79808E9D" w14:textId="77777777" w:rsidR="00815F33" w:rsidRDefault="00445C76" w:rsidP="00DD1FBB">
      <w:r>
        <w:t xml:space="preserve"> Rivolta all’instaurazione del cd. sistema di alternanza scuola-lavoro</w:t>
      </w:r>
    </w:p>
    <w:p w14:paraId="4DB4E6BD" w14:textId="77777777" w:rsidR="00815F33" w:rsidRDefault="00815F33" w:rsidP="00DD1FBB">
      <w:r>
        <w:t>Soggetti che anno compiuto 15 anni fino a 25</w:t>
      </w:r>
    </w:p>
    <w:p w14:paraId="0C4B1E3B" w14:textId="77777777" w:rsidR="00815F33" w:rsidRDefault="00815F33" w:rsidP="00DD1FBB">
      <w:r>
        <w:t xml:space="preserve">Durata determinata dalle parti in relazione alla qualifica o al diploma da conseguire </w:t>
      </w:r>
    </w:p>
    <w:p w14:paraId="3C33F662" w14:textId="77923DB5" w:rsidR="00815F33" w:rsidRDefault="00815F33" w:rsidP="00DD1FBB">
      <w:r>
        <w:t xml:space="preserve">Regolamentazione dei profili formativi è rimessa alle Regioni </w:t>
      </w:r>
      <w:r w:rsidR="0074314B">
        <w:t xml:space="preserve">e alle </w:t>
      </w:r>
      <w:proofErr w:type="spellStart"/>
      <w:r w:rsidR="0074314B">
        <w:t>Pronce</w:t>
      </w:r>
      <w:proofErr w:type="spellEnd"/>
      <w:r w:rsidR="0074314B">
        <w:t xml:space="preserve"> autonome di Tento e Bolzano o in mancanza al Ministero del lavoro </w:t>
      </w:r>
    </w:p>
    <w:p w14:paraId="583EABA1" w14:textId="77777777" w:rsidR="00505048" w:rsidRDefault="00815F33" w:rsidP="00DD1FBB">
      <w:r>
        <w:lastRenderedPageBreak/>
        <w:t>Sottoscrizione di un protocollo tra datore e istituzione formativa</w:t>
      </w:r>
      <w:r w:rsidR="00505048">
        <w:t xml:space="preserve"> </w:t>
      </w:r>
    </w:p>
    <w:p w14:paraId="4D797BF7" w14:textId="4D360035" w:rsidR="00505048" w:rsidRPr="0074314B" w:rsidRDefault="00505048" w:rsidP="00DD1FBB">
      <w:pPr>
        <w:rPr>
          <w:b/>
          <w:bCs/>
        </w:rPr>
      </w:pPr>
      <w:r w:rsidRPr="0074314B">
        <w:rPr>
          <w:b/>
          <w:bCs/>
        </w:rPr>
        <w:t xml:space="preserve">Apprendistato </w:t>
      </w:r>
      <w:r w:rsidR="0074314B">
        <w:rPr>
          <w:b/>
          <w:bCs/>
        </w:rPr>
        <w:t xml:space="preserve">secondo </w:t>
      </w:r>
      <w:r w:rsidRPr="0074314B">
        <w:rPr>
          <w:b/>
          <w:bCs/>
        </w:rPr>
        <w:t>tipo</w:t>
      </w:r>
    </w:p>
    <w:p w14:paraId="6F241E2D" w14:textId="77777777" w:rsidR="00505048" w:rsidRDefault="00505048" w:rsidP="00DD1FBB">
      <w:r>
        <w:t>Età tra 18 e 29 anni- deroghe</w:t>
      </w:r>
    </w:p>
    <w:p w14:paraId="63B0C45F" w14:textId="5C6B1DE5" w:rsidR="00E43A43" w:rsidRDefault="00505048" w:rsidP="00DD1FBB">
      <w:r>
        <w:t>Disciplina rimessa alla contratt</w:t>
      </w:r>
      <w:r w:rsidR="00BC0D4E">
        <w:t>a</w:t>
      </w:r>
      <w:r>
        <w:t xml:space="preserve">zione </w:t>
      </w:r>
      <w:r w:rsidR="00E43A43">
        <w:t xml:space="preserve"> </w:t>
      </w:r>
    </w:p>
    <w:p w14:paraId="1466AFEA" w14:textId="6AFD42DB" w:rsidR="0015351D" w:rsidRDefault="0015351D" w:rsidP="00DD1FBB">
      <w:r>
        <w:t xml:space="preserve">La possibilità di stipulare questo contratto è subordinata, per i datori che occupano più di 50 dipendenti al fatto che nei 36 mesi precedenti sia stato confermato </w:t>
      </w:r>
      <w:r>
        <w:rPr>
          <w:i/>
          <w:iCs/>
        </w:rPr>
        <w:t>almeno il 20%</w:t>
      </w:r>
      <w:r>
        <w:t xml:space="preserve"> degli apprendisti dipendenti dallo stesso datore di </w:t>
      </w:r>
      <w:proofErr w:type="gramStart"/>
      <w:r>
        <w:t>lavoro.-</w:t>
      </w:r>
      <w:proofErr w:type="gramEnd"/>
      <w:r>
        <w:t xml:space="preserve"> deroga della contrattazione collettiva </w:t>
      </w:r>
      <w:r w:rsidR="007942E8">
        <w:t>–</w:t>
      </w:r>
      <w:r>
        <w:t xml:space="preserve"> sanzione</w:t>
      </w:r>
    </w:p>
    <w:p w14:paraId="4DE1F10E" w14:textId="0523A527" w:rsidR="007942E8" w:rsidRDefault="007942E8" w:rsidP="00DD1FBB">
      <w:r>
        <w:t>Durata: rimessa alla contrattazione con dei limiti:</w:t>
      </w:r>
    </w:p>
    <w:p w14:paraId="438372AE" w14:textId="0EBE1999" w:rsidR="007942E8" w:rsidRDefault="007942E8" w:rsidP="007942E8">
      <w:pPr>
        <w:pStyle w:val="Paragrafoelenco"/>
        <w:numPr>
          <w:ilvl w:val="0"/>
          <w:numId w:val="1"/>
        </w:numPr>
      </w:pPr>
      <w:r>
        <w:t xml:space="preserve"> durata minima di 6 mesi</w:t>
      </w:r>
    </w:p>
    <w:p w14:paraId="2DE8CD83" w14:textId="0CAE7AB7" w:rsidR="007942E8" w:rsidRDefault="007942E8" w:rsidP="007942E8">
      <w:pPr>
        <w:pStyle w:val="Paragrafoelenco"/>
        <w:numPr>
          <w:ilvl w:val="0"/>
          <w:numId w:val="1"/>
        </w:numPr>
      </w:pPr>
      <w:r>
        <w:t>Durata massima di 3 anni</w:t>
      </w:r>
    </w:p>
    <w:p w14:paraId="1CA66359" w14:textId="61A2337D" w:rsidR="007942E8" w:rsidRPr="007942E8" w:rsidRDefault="007942E8" w:rsidP="007942E8">
      <w:pPr>
        <w:rPr>
          <w:i/>
          <w:iCs/>
        </w:rPr>
      </w:pPr>
      <w:r>
        <w:t>Formazione: rimessa alla contrattazione ma integrata nei limiti delle risorse disponibili dall’</w:t>
      </w:r>
      <w:r>
        <w:rPr>
          <w:i/>
          <w:iCs/>
        </w:rPr>
        <w:t xml:space="preserve">offerta formativa pubblica </w:t>
      </w:r>
    </w:p>
    <w:p w14:paraId="64F6F04B" w14:textId="77777777" w:rsidR="007942E8" w:rsidRPr="0015351D" w:rsidRDefault="007942E8" w:rsidP="00DD1FBB"/>
    <w:p w14:paraId="69885326" w14:textId="596A34A6" w:rsidR="00BC0D4E" w:rsidRPr="0074314B" w:rsidRDefault="00BC0D4E" w:rsidP="00DD1FBB">
      <w:pPr>
        <w:rPr>
          <w:b/>
          <w:bCs/>
        </w:rPr>
      </w:pPr>
      <w:r w:rsidRPr="0074314B">
        <w:rPr>
          <w:b/>
          <w:bCs/>
        </w:rPr>
        <w:t xml:space="preserve">Apprendistato </w:t>
      </w:r>
      <w:r w:rsidR="0074314B" w:rsidRPr="0074314B">
        <w:rPr>
          <w:b/>
          <w:bCs/>
        </w:rPr>
        <w:t xml:space="preserve">terzo </w:t>
      </w:r>
      <w:r w:rsidRPr="0074314B">
        <w:rPr>
          <w:b/>
          <w:bCs/>
        </w:rPr>
        <w:t>tipo</w:t>
      </w:r>
    </w:p>
    <w:p w14:paraId="6B981AC1" w14:textId="0CB7252E" w:rsidR="00BC0D4E" w:rsidRDefault="00BC0D4E" w:rsidP="00DD1FBB">
      <w:r>
        <w:t xml:space="preserve">Età tra 18 e 29 anni </w:t>
      </w:r>
    </w:p>
    <w:p w14:paraId="691A0DE8" w14:textId="7DB66383" w:rsidR="00BC0D4E" w:rsidRDefault="00BC0D4E" w:rsidP="00DD1FBB">
      <w:r>
        <w:t xml:space="preserve">Protocollo tra datore e istituzione formativa </w:t>
      </w:r>
    </w:p>
    <w:p w14:paraId="591486BC" w14:textId="16BDB4F3" w:rsidR="00BC0D4E" w:rsidRDefault="00BC0D4E" w:rsidP="00DD1FBB">
      <w:r>
        <w:t>Regolamentazione affidata alle Regioni</w:t>
      </w:r>
    </w:p>
    <w:p w14:paraId="7CDA8AF9" w14:textId="77777777" w:rsidR="00E634E6" w:rsidRDefault="00E634E6" w:rsidP="00BC0D4E"/>
    <w:p w14:paraId="06D38547" w14:textId="2ADD0A22" w:rsidR="00BC0D4E" w:rsidRDefault="00E634E6" w:rsidP="00BC0D4E">
      <w:r>
        <w:t>BENEFICI E SANZIONI</w:t>
      </w:r>
    </w:p>
    <w:p w14:paraId="2E4AE1B3" w14:textId="469533DF" w:rsidR="00BC0D4E" w:rsidRDefault="00BC0D4E" w:rsidP="00BC0D4E">
      <w:r>
        <w:t>Riduzione del 10</w:t>
      </w:r>
      <w:r w:rsidR="00E634E6">
        <w:t>%</w:t>
      </w:r>
      <w:r>
        <w:t xml:space="preserve"> dei contributi</w:t>
      </w:r>
    </w:p>
    <w:p w14:paraId="4D62B2AC" w14:textId="395629A0" w:rsidR="003A24CC" w:rsidRDefault="003A24CC" w:rsidP="00BC0D4E">
      <w:r>
        <w:t xml:space="preserve">Inadempimento della formazione </w:t>
      </w:r>
    </w:p>
    <w:p w14:paraId="39879EF7" w14:textId="22EA3A48" w:rsidR="003A24CC" w:rsidRDefault="003A24CC" w:rsidP="00BC0D4E"/>
    <w:p w14:paraId="0ECA99C0" w14:textId="023BBF7D" w:rsidR="003A24CC" w:rsidRDefault="003A24CC" w:rsidP="00BC0D4E">
      <w:r>
        <w:t>IL TIROCINIO FORMATIVO E DI ORIENTAMENTO</w:t>
      </w:r>
    </w:p>
    <w:p w14:paraId="492DC286" w14:textId="4368A130" w:rsidR="003A24CC" w:rsidRDefault="003A24CC" w:rsidP="00BC0D4E">
      <w:r>
        <w:t>Conosciuto come stage introdotto dalla legge 196/1997</w:t>
      </w:r>
    </w:p>
    <w:p w14:paraId="1FFC7BEA" w14:textId="7605F134" w:rsidR="003A24CC" w:rsidRDefault="003A24CC" w:rsidP="00BC0D4E">
      <w:r>
        <w:t xml:space="preserve">Accordo del 2013 con rinnovo in data 25 maggio 2017 di un accordo in sede di conferenza permanente </w:t>
      </w:r>
      <w:r w:rsidR="00CD5FB4">
        <w:t>stato – regioni- province autonome, per la definizione di linee guida condivise in materia di tirocini extracurriculari</w:t>
      </w:r>
      <w:r w:rsidR="00E634E6">
        <w:t>.</w:t>
      </w:r>
    </w:p>
    <w:p w14:paraId="5D034D14" w14:textId="2AE3461D" w:rsidR="00E634E6" w:rsidRDefault="00E634E6" w:rsidP="00BC0D4E">
      <w:r>
        <w:t>Tipologie: oltre quelli classici sono previsti</w:t>
      </w:r>
      <w:r w:rsidR="00C2041C">
        <w:t xml:space="preserve"> i </w:t>
      </w:r>
      <w:r>
        <w:t>tirocini di inserimento/</w:t>
      </w:r>
      <w:proofErr w:type="spellStart"/>
      <w:r>
        <w:t>reiserimento</w:t>
      </w:r>
      <w:proofErr w:type="spellEnd"/>
      <w:r>
        <w:t xml:space="preserve"> al lavoro </w:t>
      </w:r>
    </w:p>
    <w:p w14:paraId="6C05A23F" w14:textId="7A70E9CE" w:rsidR="00C2041C" w:rsidRPr="00B62841" w:rsidRDefault="00C2041C" w:rsidP="00BC0D4E">
      <w:r>
        <w:t xml:space="preserve">Standard minimi di tutela (durata, identificazione dei possibili soggetti promotori, divieto di attivare </w:t>
      </w:r>
      <w:proofErr w:type="spellStart"/>
      <w:r>
        <w:t>torocini</w:t>
      </w:r>
      <w:proofErr w:type="spellEnd"/>
      <w:r>
        <w:t xml:space="preserve"> in caso di licenziamenti nei 12 mesi precedenti, obbligo di assicurazione presso l’INAIL, criteri per garantire l’effettività della formazione: presenza di un tutore, indennità d</w:t>
      </w:r>
      <w:r w:rsidR="00AA1034">
        <w:t>i partecipazione non inferiore a 300 euro mensili; attestazione dell’attività svolta e delle competenze acquisite.</w:t>
      </w:r>
    </w:p>
    <w:p w14:paraId="51B79D35" w14:textId="77777777" w:rsidR="00721B75" w:rsidRDefault="00721B75"/>
    <w:sectPr w:rsidR="00721B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E3923"/>
    <w:multiLevelType w:val="hybridMultilevel"/>
    <w:tmpl w:val="CD26A66E"/>
    <w:lvl w:ilvl="0" w:tplc="331044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73"/>
    <w:rsid w:val="0015351D"/>
    <w:rsid w:val="001A1C5C"/>
    <w:rsid w:val="00264D53"/>
    <w:rsid w:val="003863BD"/>
    <w:rsid w:val="003A24CC"/>
    <w:rsid w:val="00445C76"/>
    <w:rsid w:val="00505048"/>
    <w:rsid w:val="00573764"/>
    <w:rsid w:val="00721B75"/>
    <w:rsid w:val="0074314B"/>
    <w:rsid w:val="007447EB"/>
    <w:rsid w:val="007942E8"/>
    <w:rsid w:val="00815F33"/>
    <w:rsid w:val="00822965"/>
    <w:rsid w:val="00856F55"/>
    <w:rsid w:val="0090325C"/>
    <w:rsid w:val="00912973"/>
    <w:rsid w:val="00A14319"/>
    <w:rsid w:val="00AA1034"/>
    <w:rsid w:val="00B62841"/>
    <w:rsid w:val="00BC0D4E"/>
    <w:rsid w:val="00C2041C"/>
    <w:rsid w:val="00C737D4"/>
    <w:rsid w:val="00C75953"/>
    <w:rsid w:val="00CD5FB4"/>
    <w:rsid w:val="00DD1FBB"/>
    <w:rsid w:val="00DE479B"/>
    <w:rsid w:val="00E43A43"/>
    <w:rsid w:val="00E634E6"/>
    <w:rsid w:val="00ED6799"/>
    <w:rsid w:val="00EE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4FCB"/>
  <w15:chartTrackingRefBased/>
  <w15:docId w15:val="{0D54DF2A-2C0D-46D4-96F8-517677AF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link w:val="Stile1Carattere"/>
    <w:qFormat/>
    <w:rsid w:val="007447EB"/>
  </w:style>
  <w:style w:type="character" w:customStyle="1" w:styleId="Stile1Carattere">
    <w:name w:val="Stile1 Carattere"/>
    <w:basedOn w:val="Carpredefinitoparagrafo"/>
    <w:link w:val="Stile1"/>
    <w:rsid w:val="007447EB"/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903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de marco</dc:creator>
  <cp:keywords/>
  <dc:description/>
  <cp:lastModifiedBy>Cinzia</cp:lastModifiedBy>
  <cp:revision>2</cp:revision>
  <dcterms:created xsi:type="dcterms:W3CDTF">2021-03-24T06:57:00Z</dcterms:created>
  <dcterms:modified xsi:type="dcterms:W3CDTF">2021-03-24T06:57:00Z</dcterms:modified>
</cp:coreProperties>
</file>