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11" w:rsidRPr="002A2611" w:rsidRDefault="002A2611" w:rsidP="002A2611">
      <w:pPr>
        <w:jc w:val="center"/>
        <w:rPr>
          <w:b/>
          <w:smallCaps/>
          <w:sz w:val="28"/>
          <w:szCs w:val="28"/>
        </w:rPr>
      </w:pPr>
      <w:r w:rsidRPr="002A2611">
        <w:rPr>
          <w:b/>
          <w:smallCaps/>
          <w:sz w:val="28"/>
          <w:szCs w:val="28"/>
        </w:rPr>
        <w:t>Filosofia e storia del pensiero medievale</w:t>
      </w:r>
    </w:p>
    <w:p w:rsidR="002A2611" w:rsidRPr="002A2611" w:rsidRDefault="002A2611" w:rsidP="002A2611">
      <w:pPr>
        <w:jc w:val="center"/>
      </w:pPr>
      <w:r w:rsidRPr="002A2611">
        <w:t>Anno accademico 2019-2020</w:t>
      </w:r>
    </w:p>
    <w:p w:rsidR="002A2611" w:rsidRPr="002A2611" w:rsidRDefault="002A2611" w:rsidP="002A2611">
      <w:pPr>
        <w:pStyle w:val="NormaleWeb"/>
        <w:spacing w:before="0" w:beforeAutospacing="0" w:after="120" w:afterAutospacing="0"/>
        <w:jc w:val="center"/>
        <w:rPr>
          <w:smallCaps/>
        </w:rPr>
      </w:pPr>
      <w:bookmarkStart w:id="0" w:name="_GoBack"/>
      <w:bookmarkEnd w:id="0"/>
      <w:r w:rsidRPr="002A2611">
        <w:rPr>
          <w:b/>
          <w:bCs/>
        </w:rPr>
        <w:t>Educazione e infanzia nel pensiero medievale e rinascimentale</w:t>
      </w:r>
    </w:p>
    <w:p w:rsidR="002A2611" w:rsidRPr="002A2611" w:rsidRDefault="002A2611" w:rsidP="002A2611">
      <w:pPr>
        <w:pStyle w:val="NormaleWeb"/>
        <w:spacing w:before="0" w:beforeAutospacing="0" w:after="120" w:afterAutospacing="0"/>
        <w:rPr>
          <w:smallCaps/>
        </w:rPr>
      </w:pPr>
    </w:p>
    <w:p w:rsidR="002A2611" w:rsidRPr="002A2611" w:rsidRDefault="002A2611" w:rsidP="002A2611">
      <w:pPr>
        <w:pStyle w:val="NormaleWeb"/>
        <w:spacing w:before="0" w:beforeAutospacing="0" w:after="120" w:afterAutospacing="0"/>
        <w:rPr>
          <w:smallCaps/>
        </w:rPr>
      </w:pPr>
      <w:r w:rsidRPr="002A2611">
        <w:rPr>
          <w:smallCaps/>
        </w:rPr>
        <w:t>Testi per l’Esame:</w:t>
      </w:r>
    </w:p>
    <w:p w:rsidR="002A2611" w:rsidRPr="002A2611" w:rsidRDefault="002A2611" w:rsidP="002A2611">
      <w:pPr>
        <w:pStyle w:val="NormaleWeb"/>
        <w:spacing w:before="0" w:beforeAutospacing="0" w:after="120" w:afterAutospacing="0"/>
        <w:rPr>
          <w:smallCaps/>
        </w:rPr>
      </w:pPr>
    </w:p>
    <w:p w:rsidR="002A2611" w:rsidRPr="002A2611" w:rsidRDefault="002A2611" w:rsidP="002A2611">
      <w:pPr>
        <w:pStyle w:val="NormaleWeb"/>
        <w:spacing w:before="0" w:beforeAutospacing="0" w:after="120" w:afterAutospacing="0"/>
      </w:pPr>
      <w:r w:rsidRPr="002A2611">
        <w:rPr>
          <w:smallCaps/>
        </w:rPr>
        <w:t>P. Rosso</w:t>
      </w:r>
      <w:r w:rsidRPr="002A2611">
        <w:t xml:space="preserve">, </w:t>
      </w:r>
      <w:r w:rsidRPr="002A2611">
        <w:rPr>
          <w:i/>
        </w:rPr>
        <w:t>La scuola nel Medioevo</w:t>
      </w:r>
      <w:r w:rsidRPr="002A2611">
        <w:t>, Carocci, Roma 2018</w:t>
      </w:r>
      <w:r w:rsidRPr="002A2611">
        <w:t xml:space="preserve"> (parte II, III, IV)</w:t>
      </w:r>
    </w:p>
    <w:p w:rsidR="002A2611" w:rsidRPr="002A2611" w:rsidRDefault="002A2611" w:rsidP="002A2611">
      <w:pPr>
        <w:pStyle w:val="NormaleWeb"/>
        <w:spacing w:before="0" w:beforeAutospacing="0" w:after="120" w:afterAutospacing="0"/>
        <w:rPr>
          <w:bCs/>
          <w:smallCaps/>
        </w:rPr>
      </w:pPr>
      <w:r w:rsidRPr="002A2611">
        <w:rPr>
          <w:bCs/>
          <w:smallCaps/>
        </w:rPr>
        <w:t>Agostino</w:t>
      </w:r>
      <w:r w:rsidRPr="002A2611">
        <w:rPr>
          <w:bCs/>
        </w:rPr>
        <w:t xml:space="preserve">, </w:t>
      </w:r>
      <w:r w:rsidRPr="002A2611">
        <w:rPr>
          <w:i/>
          <w:iCs/>
        </w:rPr>
        <w:t>Il maestro</w:t>
      </w:r>
      <w:r w:rsidRPr="002A2611">
        <w:t xml:space="preserve">, ed. </w:t>
      </w:r>
      <w:proofErr w:type="spellStart"/>
      <w:r w:rsidRPr="002A2611">
        <w:t>it</w:t>
      </w:r>
      <w:proofErr w:type="spellEnd"/>
      <w:r w:rsidRPr="002A2611">
        <w:t xml:space="preserve">. a cura di A. Bisogno, Città Nuova, Roma 2015. </w:t>
      </w:r>
    </w:p>
    <w:p w:rsidR="002A2611" w:rsidRPr="002A2611" w:rsidRDefault="002A2611" w:rsidP="002A2611">
      <w:pPr>
        <w:pStyle w:val="NormaleWeb"/>
        <w:spacing w:before="0" w:beforeAutospacing="0" w:after="120" w:afterAutospacing="0"/>
      </w:pPr>
      <w:r w:rsidRPr="002A2611">
        <w:rPr>
          <w:bCs/>
          <w:smallCaps/>
        </w:rPr>
        <w:t>Tommaso d’Aquino</w:t>
      </w:r>
      <w:r w:rsidRPr="002A2611">
        <w:t xml:space="preserve">, </w:t>
      </w:r>
      <w:r w:rsidRPr="002A2611">
        <w:rPr>
          <w:i/>
          <w:iCs/>
        </w:rPr>
        <w:t>De Magistro</w:t>
      </w:r>
      <w:r w:rsidRPr="002A2611">
        <w:t>, traduzione e introduzione di Edda Ducci, Anicia, Roma 1995.</w:t>
      </w:r>
    </w:p>
    <w:p w:rsidR="002A2611" w:rsidRPr="002A2611" w:rsidRDefault="002A2611" w:rsidP="002A2611">
      <w:pPr>
        <w:pStyle w:val="NormaleWeb"/>
        <w:spacing w:before="0" w:beforeAutospacing="0" w:after="120" w:afterAutospacing="0"/>
        <w:rPr>
          <w:rFonts w:ascii="Verdana" w:hAnsi="Verdana"/>
        </w:rPr>
      </w:pPr>
      <w:proofErr w:type="spellStart"/>
      <w:r w:rsidRPr="002A2611">
        <w:rPr>
          <w:bCs/>
          <w:smallCaps/>
        </w:rPr>
        <w:t>A.Giallongo</w:t>
      </w:r>
      <w:proofErr w:type="spellEnd"/>
      <w:r w:rsidRPr="002A2611">
        <w:t xml:space="preserve">, </w:t>
      </w:r>
      <w:r w:rsidRPr="002A2611">
        <w:rPr>
          <w:i/>
        </w:rPr>
        <w:t>Il bambino medievale. Educazione e infanzia nel Medioevo</w:t>
      </w:r>
      <w:r w:rsidRPr="002A2611">
        <w:t>, Dedalo, Bari, 1997.</w:t>
      </w:r>
    </w:p>
    <w:p w:rsidR="002A2611" w:rsidRPr="002A2611" w:rsidRDefault="002A2611" w:rsidP="002A2611">
      <w:pPr>
        <w:rPr>
          <w:bCs/>
        </w:rPr>
      </w:pPr>
    </w:p>
    <w:p w:rsidR="000C42B5" w:rsidRPr="002A2611" w:rsidRDefault="002A2611" w:rsidP="002A2611">
      <w:r w:rsidRPr="002A2611">
        <w:rPr>
          <w:bCs/>
        </w:rPr>
        <w:t xml:space="preserve">N.B.: </w:t>
      </w:r>
      <w:r w:rsidRPr="002A2611">
        <w:rPr>
          <w:bCs/>
          <w:smallCaps/>
        </w:rPr>
        <w:t xml:space="preserve">E. </w:t>
      </w:r>
      <w:proofErr w:type="spellStart"/>
      <w:r w:rsidRPr="002A2611">
        <w:rPr>
          <w:bCs/>
          <w:smallCaps/>
        </w:rPr>
        <w:t>Garin</w:t>
      </w:r>
      <w:proofErr w:type="spellEnd"/>
      <w:r w:rsidRPr="002A2611">
        <w:t xml:space="preserve">, </w:t>
      </w:r>
      <w:r w:rsidRPr="002A2611">
        <w:rPr>
          <w:i/>
        </w:rPr>
        <w:t>L’educazione umanistica in Italia</w:t>
      </w:r>
      <w:r w:rsidRPr="002A2611">
        <w:t xml:space="preserve">, Laterza, Bari-Roma 1975 </w:t>
      </w:r>
      <w:r w:rsidRPr="002A2611">
        <w:rPr>
          <w:b/>
        </w:rPr>
        <w:t>non è più testo d’esame</w:t>
      </w:r>
      <w:r w:rsidRPr="002A2611">
        <w:t>, per l’impossibilità di reperirlo e il divieto di produrne pdf o fotocopie.</w:t>
      </w:r>
    </w:p>
    <w:sectPr w:rsidR="000C42B5" w:rsidRPr="002A2611" w:rsidSect="00B210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11"/>
    <w:rsid w:val="00070672"/>
    <w:rsid w:val="002A2611"/>
    <w:rsid w:val="00AF268A"/>
    <w:rsid w:val="00B21047"/>
    <w:rsid w:val="00C50CF0"/>
    <w:rsid w:val="00D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83C3"/>
  <w15:chartTrackingRefBased/>
  <w15:docId w15:val="{5F0B05F2-38C7-9746-B2D1-0A226563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261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2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11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Grassi</dc:creator>
  <cp:keywords/>
  <dc:description/>
  <cp:lastModifiedBy>Riccardo Grassi</cp:lastModifiedBy>
  <cp:revision>2</cp:revision>
  <dcterms:created xsi:type="dcterms:W3CDTF">2020-09-29T06:19:00Z</dcterms:created>
  <dcterms:modified xsi:type="dcterms:W3CDTF">2020-09-29T06:19:00Z</dcterms:modified>
</cp:coreProperties>
</file>